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9B3" w14:textId="77817A53" w:rsidR="00E060FF" w:rsidRPr="001504A8" w:rsidRDefault="00E060FF" w:rsidP="008154F6">
      <w:pPr>
        <w:pStyle w:val="NoSpacing"/>
        <w:jc w:val="center"/>
        <w:rPr>
          <w:rFonts w:asciiTheme="minorHAnsi" w:hAnsiTheme="minorHAnsi" w:cstheme="minorHAnsi"/>
          <w:sz w:val="28"/>
          <w:szCs w:val="28"/>
        </w:rPr>
      </w:pPr>
      <w:r w:rsidRPr="001504A8">
        <w:rPr>
          <w:rFonts w:asciiTheme="minorHAnsi" w:hAnsiTheme="minorHAnsi" w:cstheme="minorHAnsi"/>
          <w:sz w:val="28"/>
          <w:szCs w:val="28"/>
        </w:rPr>
        <w:t xml:space="preserve">WHC Board Meeting </w:t>
      </w:r>
      <w:r w:rsidR="00DC0A12">
        <w:rPr>
          <w:rFonts w:asciiTheme="minorHAnsi" w:hAnsiTheme="minorHAnsi" w:cstheme="minorHAnsi"/>
          <w:sz w:val="28"/>
          <w:szCs w:val="28"/>
        </w:rPr>
        <w:t>Minutes</w:t>
      </w:r>
    </w:p>
    <w:p w14:paraId="4FA271B7" w14:textId="77777777" w:rsidR="008154F6" w:rsidRPr="001504A8" w:rsidRDefault="008154F6" w:rsidP="008154F6">
      <w:pPr>
        <w:pStyle w:val="NoSpacing"/>
        <w:jc w:val="center"/>
        <w:rPr>
          <w:rFonts w:asciiTheme="minorHAnsi" w:hAnsiTheme="minorHAnsi" w:cstheme="minorHAnsi"/>
          <w:sz w:val="28"/>
          <w:szCs w:val="28"/>
        </w:rPr>
      </w:pPr>
      <w:r w:rsidRPr="001504A8">
        <w:rPr>
          <w:rFonts w:asciiTheme="minorHAnsi" w:hAnsiTheme="minorHAnsi" w:cstheme="minorHAnsi"/>
          <w:sz w:val="28"/>
          <w:szCs w:val="28"/>
        </w:rPr>
        <w:t>May 18, 2021</w:t>
      </w:r>
    </w:p>
    <w:p w14:paraId="25F16395" w14:textId="77777777" w:rsidR="008154F6" w:rsidRPr="001504A8" w:rsidRDefault="008154F6" w:rsidP="00E060FF">
      <w:pPr>
        <w:jc w:val="center"/>
        <w:rPr>
          <w:rFonts w:asciiTheme="minorHAnsi" w:hAnsiTheme="minorHAnsi" w:cstheme="minorHAnsi"/>
          <w:sz w:val="32"/>
          <w:szCs w:val="32"/>
        </w:rPr>
      </w:pPr>
      <w:r w:rsidRPr="001504A8">
        <w:rPr>
          <w:rFonts w:asciiTheme="minorHAnsi" w:hAnsiTheme="minorHAnsi" w:cstheme="minorHAnsi"/>
          <w:sz w:val="32"/>
          <w:szCs w:val="32"/>
        </w:rPr>
        <w:t>9:00 am</w:t>
      </w:r>
    </w:p>
    <w:p w14:paraId="38860666" w14:textId="2040B6B7" w:rsidR="00E060FF" w:rsidRPr="001504A8" w:rsidRDefault="00E060FF" w:rsidP="00E060FF">
      <w:pPr>
        <w:pStyle w:val="ListParagraph"/>
        <w:numPr>
          <w:ilvl w:val="0"/>
          <w:numId w:val="4"/>
        </w:numPr>
        <w:rPr>
          <w:rFonts w:asciiTheme="minorHAnsi" w:hAnsiTheme="minorHAnsi" w:cstheme="minorHAnsi"/>
        </w:rPr>
      </w:pPr>
      <w:r w:rsidRPr="001504A8">
        <w:rPr>
          <w:rFonts w:asciiTheme="minorHAnsi" w:hAnsiTheme="minorHAnsi" w:cstheme="minorHAnsi"/>
        </w:rPr>
        <w:t>Call to Order</w:t>
      </w:r>
      <w:r w:rsidR="007F322A" w:rsidRPr="001504A8">
        <w:rPr>
          <w:rFonts w:asciiTheme="minorHAnsi" w:hAnsiTheme="minorHAnsi" w:cstheme="minorHAnsi"/>
        </w:rPr>
        <w:t xml:space="preserve"> – 9:21 a.m.</w:t>
      </w:r>
    </w:p>
    <w:p w14:paraId="66BEE0A5" w14:textId="77777777" w:rsidR="007F322A" w:rsidRPr="001504A8" w:rsidRDefault="00E060FF" w:rsidP="00E060FF">
      <w:pPr>
        <w:pStyle w:val="ListParagraph"/>
        <w:numPr>
          <w:ilvl w:val="0"/>
          <w:numId w:val="4"/>
        </w:numPr>
        <w:rPr>
          <w:rFonts w:asciiTheme="minorHAnsi" w:hAnsiTheme="minorHAnsi" w:cstheme="minorHAnsi"/>
        </w:rPr>
      </w:pPr>
      <w:r w:rsidRPr="001504A8">
        <w:rPr>
          <w:rFonts w:asciiTheme="minorHAnsi" w:hAnsiTheme="minorHAnsi" w:cstheme="minorHAnsi"/>
        </w:rPr>
        <w:t>Roll Call</w:t>
      </w:r>
      <w:r w:rsidR="007F322A" w:rsidRPr="001504A8">
        <w:rPr>
          <w:rFonts w:asciiTheme="minorHAnsi" w:hAnsiTheme="minorHAnsi" w:cstheme="minorHAnsi"/>
        </w:rPr>
        <w:t xml:space="preserve"> – </w:t>
      </w:r>
    </w:p>
    <w:p w14:paraId="08B04489" w14:textId="5382522E" w:rsidR="00E060FF" w:rsidRPr="001504A8" w:rsidRDefault="007F322A" w:rsidP="007F322A">
      <w:pPr>
        <w:pStyle w:val="ListParagraph"/>
        <w:numPr>
          <w:ilvl w:val="1"/>
          <w:numId w:val="4"/>
        </w:numPr>
        <w:rPr>
          <w:rFonts w:asciiTheme="minorHAnsi" w:hAnsiTheme="minorHAnsi" w:cstheme="minorHAnsi"/>
        </w:rPr>
      </w:pPr>
      <w:r w:rsidRPr="001504A8">
        <w:rPr>
          <w:rFonts w:asciiTheme="minorHAnsi" w:hAnsiTheme="minorHAnsi" w:cstheme="minorHAnsi"/>
        </w:rPr>
        <w:t xml:space="preserve">In Attendance: </w:t>
      </w:r>
      <w:r w:rsidRPr="001504A8">
        <w:rPr>
          <w:rFonts w:asciiTheme="minorHAnsi" w:hAnsiTheme="minorHAnsi" w:cstheme="minorHAnsi"/>
          <w:b/>
          <w:bCs/>
        </w:rPr>
        <w:t>Bobbie, Tracy, Shari,</w:t>
      </w:r>
      <w:r w:rsidRPr="001504A8">
        <w:rPr>
          <w:rFonts w:asciiTheme="minorHAnsi" w:hAnsiTheme="minorHAnsi" w:cstheme="minorHAnsi"/>
        </w:rPr>
        <w:t xml:space="preserve"> </w:t>
      </w:r>
      <w:r w:rsidRPr="001504A8">
        <w:rPr>
          <w:rFonts w:asciiTheme="minorHAnsi" w:hAnsiTheme="minorHAnsi" w:cstheme="minorHAnsi"/>
          <w:b/>
          <w:bCs/>
        </w:rPr>
        <w:t>Sabrina,</w:t>
      </w:r>
      <w:r w:rsidRPr="001504A8">
        <w:rPr>
          <w:rFonts w:asciiTheme="minorHAnsi" w:hAnsiTheme="minorHAnsi" w:cstheme="minorHAnsi"/>
        </w:rPr>
        <w:t xml:space="preserve"> </w:t>
      </w:r>
      <w:r w:rsidRPr="001504A8">
        <w:rPr>
          <w:rFonts w:asciiTheme="minorHAnsi" w:hAnsiTheme="minorHAnsi" w:cstheme="minorHAnsi"/>
          <w:b/>
          <w:bCs/>
        </w:rPr>
        <w:t xml:space="preserve">Kimberly, </w:t>
      </w:r>
      <w:r w:rsidRPr="001504A8">
        <w:rPr>
          <w:rFonts w:asciiTheme="minorHAnsi" w:hAnsiTheme="minorHAnsi" w:cstheme="minorHAnsi"/>
        </w:rPr>
        <w:t xml:space="preserve">Sandy Wilson, Dawn, Debby </w:t>
      </w:r>
      <w:proofErr w:type="spellStart"/>
      <w:r w:rsidRPr="001504A8">
        <w:rPr>
          <w:rFonts w:asciiTheme="minorHAnsi" w:hAnsiTheme="minorHAnsi" w:cstheme="minorHAnsi"/>
        </w:rPr>
        <w:t>Reif</w:t>
      </w:r>
      <w:proofErr w:type="spellEnd"/>
      <w:r w:rsidR="00DF7BCB" w:rsidRPr="001504A8">
        <w:rPr>
          <w:rFonts w:asciiTheme="minorHAnsi" w:hAnsiTheme="minorHAnsi" w:cstheme="minorHAnsi"/>
          <w:b/>
          <w:bCs/>
        </w:rPr>
        <w:t xml:space="preserve"> Chuck </w:t>
      </w:r>
      <w:r w:rsidR="00DF7BCB" w:rsidRPr="001504A8">
        <w:rPr>
          <w:rFonts w:asciiTheme="minorHAnsi" w:hAnsiTheme="minorHAnsi" w:cstheme="minorHAnsi"/>
        </w:rPr>
        <w:t>(arrived at 9:50),</w:t>
      </w:r>
    </w:p>
    <w:p w14:paraId="3D77E0A7" w14:textId="5B1ED200" w:rsidR="007F322A" w:rsidRPr="001504A8" w:rsidRDefault="007F322A" w:rsidP="007F322A">
      <w:pPr>
        <w:pStyle w:val="ListParagraph"/>
        <w:numPr>
          <w:ilvl w:val="1"/>
          <w:numId w:val="4"/>
        </w:numPr>
        <w:rPr>
          <w:rFonts w:asciiTheme="minorHAnsi" w:hAnsiTheme="minorHAnsi" w:cstheme="minorHAnsi"/>
        </w:rPr>
      </w:pPr>
      <w:r w:rsidRPr="001504A8">
        <w:rPr>
          <w:rFonts w:asciiTheme="minorHAnsi" w:hAnsiTheme="minorHAnsi" w:cstheme="minorHAnsi"/>
        </w:rPr>
        <w:t xml:space="preserve">Absent: </w:t>
      </w:r>
      <w:r w:rsidRPr="001504A8">
        <w:rPr>
          <w:rFonts w:asciiTheme="minorHAnsi" w:hAnsiTheme="minorHAnsi" w:cstheme="minorHAnsi"/>
          <w:b/>
          <w:bCs/>
        </w:rPr>
        <w:t>Chandra,</w:t>
      </w:r>
      <w:r w:rsidRPr="001504A8">
        <w:rPr>
          <w:rFonts w:asciiTheme="minorHAnsi" w:hAnsiTheme="minorHAnsi" w:cstheme="minorHAnsi"/>
        </w:rPr>
        <w:t xml:space="preserve"> </w:t>
      </w:r>
      <w:r w:rsidRPr="001504A8">
        <w:rPr>
          <w:rFonts w:asciiTheme="minorHAnsi" w:hAnsiTheme="minorHAnsi" w:cstheme="minorHAnsi"/>
          <w:b/>
          <w:bCs/>
        </w:rPr>
        <w:t>Robin,</w:t>
      </w:r>
      <w:r w:rsidRPr="001504A8">
        <w:rPr>
          <w:rFonts w:asciiTheme="minorHAnsi" w:hAnsiTheme="minorHAnsi" w:cstheme="minorHAnsi"/>
        </w:rPr>
        <w:t xml:space="preserve"> </w:t>
      </w:r>
      <w:r w:rsidRPr="001504A8">
        <w:rPr>
          <w:rFonts w:asciiTheme="minorHAnsi" w:hAnsiTheme="minorHAnsi" w:cstheme="minorHAnsi"/>
          <w:b/>
          <w:bCs/>
        </w:rPr>
        <w:t>Casey,</w:t>
      </w:r>
      <w:r w:rsidRPr="001504A8">
        <w:rPr>
          <w:rFonts w:asciiTheme="minorHAnsi" w:hAnsiTheme="minorHAnsi" w:cstheme="minorHAnsi"/>
        </w:rPr>
        <w:t xml:space="preserve"> Karla</w:t>
      </w:r>
    </w:p>
    <w:p w14:paraId="33F68782" w14:textId="3093FFC4" w:rsidR="007F322A" w:rsidRPr="001504A8" w:rsidRDefault="007F322A" w:rsidP="007F322A">
      <w:pPr>
        <w:pStyle w:val="ListParagraph"/>
        <w:numPr>
          <w:ilvl w:val="1"/>
          <w:numId w:val="4"/>
        </w:numPr>
        <w:rPr>
          <w:rFonts w:asciiTheme="minorHAnsi" w:hAnsiTheme="minorHAnsi" w:cstheme="minorHAnsi"/>
        </w:rPr>
      </w:pPr>
      <w:r w:rsidRPr="001504A8">
        <w:rPr>
          <w:rFonts w:asciiTheme="minorHAnsi" w:hAnsiTheme="minorHAnsi" w:cstheme="minorHAnsi"/>
        </w:rPr>
        <w:t>Quorum achieved (40% of board members – 4)</w:t>
      </w:r>
    </w:p>
    <w:p w14:paraId="6D41E833" w14:textId="31C22E5E" w:rsidR="00E060FF" w:rsidRPr="001504A8" w:rsidRDefault="00E060FF" w:rsidP="00E060FF">
      <w:pPr>
        <w:pStyle w:val="ListParagraph"/>
        <w:numPr>
          <w:ilvl w:val="0"/>
          <w:numId w:val="4"/>
        </w:numPr>
        <w:rPr>
          <w:rFonts w:asciiTheme="minorHAnsi" w:hAnsiTheme="minorHAnsi" w:cstheme="minorHAnsi"/>
        </w:rPr>
      </w:pPr>
      <w:r w:rsidRPr="001504A8">
        <w:rPr>
          <w:rFonts w:asciiTheme="minorHAnsi" w:hAnsiTheme="minorHAnsi" w:cstheme="minorHAnsi"/>
        </w:rPr>
        <w:t>Approval of Minutes</w:t>
      </w:r>
      <w:r w:rsidR="00713219" w:rsidRPr="001504A8">
        <w:rPr>
          <w:rFonts w:asciiTheme="minorHAnsi" w:hAnsiTheme="minorHAnsi" w:cstheme="minorHAnsi"/>
        </w:rPr>
        <w:t xml:space="preserve"> – a motion by Shari, second by Sabrina to approve minutes of April 20.</w:t>
      </w:r>
    </w:p>
    <w:p w14:paraId="1475E1B8" w14:textId="77777777" w:rsidR="00E060FF" w:rsidRPr="001504A8" w:rsidRDefault="00E060FF" w:rsidP="00E060FF">
      <w:pPr>
        <w:pStyle w:val="ListParagraph"/>
        <w:numPr>
          <w:ilvl w:val="0"/>
          <w:numId w:val="4"/>
        </w:numPr>
        <w:rPr>
          <w:rFonts w:asciiTheme="minorHAnsi" w:hAnsiTheme="minorHAnsi" w:cstheme="minorHAnsi"/>
        </w:rPr>
      </w:pPr>
      <w:r w:rsidRPr="001504A8">
        <w:rPr>
          <w:rFonts w:asciiTheme="minorHAnsi" w:hAnsiTheme="minorHAnsi" w:cstheme="minorHAnsi"/>
        </w:rPr>
        <w:t>Committee Reports</w:t>
      </w:r>
    </w:p>
    <w:p w14:paraId="0961069F" w14:textId="77777777" w:rsidR="00E060FF" w:rsidRPr="001504A8" w:rsidRDefault="00E060FF" w:rsidP="00E060FF">
      <w:pPr>
        <w:pStyle w:val="ListParagraph"/>
        <w:numPr>
          <w:ilvl w:val="0"/>
          <w:numId w:val="5"/>
        </w:numPr>
        <w:rPr>
          <w:rFonts w:asciiTheme="minorHAnsi" w:hAnsiTheme="minorHAnsi" w:cstheme="minorHAnsi"/>
        </w:rPr>
      </w:pPr>
      <w:r w:rsidRPr="001504A8">
        <w:rPr>
          <w:rFonts w:asciiTheme="minorHAnsi" w:hAnsiTheme="minorHAnsi" w:cstheme="minorHAnsi"/>
        </w:rPr>
        <w:t>Data Committee</w:t>
      </w:r>
    </w:p>
    <w:p w14:paraId="6A47ACC5" w14:textId="562FABEA" w:rsidR="008154F6" w:rsidRPr="001504A8" w:rsidRDefault="008154F6" w:rsidP="008154F6">
      <w:pPr>
        <w:pStyle w:val="ListParagraph"/>
        <w:numPr>
          <w:ilvl w:val="0"/>
          <w:numId w:val="16"/>
        </w:numPr>
        <w:rPr>
          <w:rFonts w:asciiTheme="minorHAnsi" w:hAnsiTheme="minorHAnsi" w:cstheme="minorHAnsi"/>
        </w:rPr>
      </w:pPr>
      <w:r w:rsidRPr="001504A8">
        <w:rPr>
          <w:rFonts w:asciiTheme="minorHAnsi" w:hAnsiTheme="minorHAnsi" w:cstheme="minorHAnsi"/>
        </w:rPr>
        <w:t>System Performance Measures</w:t>
      </w:r>
      <w:r w:rsidR="00713219" w:rsidRPr="001504A8">
        <w:rPr>
          <w:rFonts w:asciiTheme="minorHAnsi" w:hAnsiTheme="minorHAnsi" w:cstheme="minorHAnsi"/>
        </w:rPr>
        <w:t xml:space="preserve"> - </w:t>
      </w:r>
    </w:p>
    <w:p w14:paraId="5ABBE572" w14:textId="77777777" w:rsidR="00E060FF" w:rsidRPr="001504A8" w:rsidRDefault="00E060FF" w:rsidP="00E060FF">
      <w:pPr>
        <w:pStyle w:val="ListParagraph"/>
        <w:numPr>
          <w:ilvl w:val="0"/>
          <w:numId w:val="5"/>
        </w:numPr>
        <w:rPr>
          <w:rFonts w:asciiTheme="minorHAnsi" w:hAnsiTheme="minorHAnsi" w:cstheme="minorHAnsi"/>
        </w:rPr>
      </w:pPr>
      <w:r w:rsidRPr="001504A8">
        <w:rPr>
          <w:rFonts w:asciiTheme="minorHAnsi" w:hAnsiTheme="minorHAnsi" w:cstheme="minorHAnsi"/>
        </w:rPr>
        <w:t>Finance Committee</w:t>
      </w:r>
    </w:p>
    <w:p w14:paraId="755E251F" w14:textId="4D6A3647" w:rsidR="007B760F" w:rsidRPr="001504A8" w:rsidRDefault="007B760F" w:rsidP="007B760F">
      <w:pPr>
        <w:pStyle w:val="ListParagraph"/>
        <w:numPr>
          <w:ilvl w:val="0"/>
          <w:numId w:val="9"/>
        </w:numPr>
        <w:rPr>
          <w:rFonts w:asciiTheme="minorHAnsi" w:hAnsiTheme="minorHAnsi" w:cstheme="minorHAnsi"/>
        </w:rPr>
      </w:pPr>
      <w:r w:rsidRPr="001504A8">
        <w:rPr>
          <w:rFonts w:asciiTheme="minorHAnsi" w:hAnsiTheme="minorHAnsi" w:cstheme="minorHAnsi"/>
        </w:rPr>
        <w:t>Financial Reports</w:t>
      </w:r>
      <w:r w:rsidR="00713219" w:rsidRPr="001504A8">
        <w:rPr>
          <w:rFonts w:asciiTheme="minorHAnsi" w:hAnsiTheme="minorHAnsi" w:cstheme="minorHAnsi"/>
        </w:rPr>
        <w:t xml:space="preserve"> – No changes from March - $26,290</w:t>
      </w:r>
    </w:p>
    <w:p w14:paraId="37C306E1" w14:textId="54537D94" w:rsidR="007B760F" w:rsidRPr="001504A8" w:rsidRDefault="007B760F" w:rsidP="007B760F">
      <w:pPr>
        <w:pStyle w:val="ListParagraph"/>
        <w:numPr>
          <w:ilvl w:val="0"/>
          <w:numId w:val="9"/>
        </w:numPr>
        <w:rPr>
          <w:rFonts w:asciiTheme="minorHAnsi" w:hAnsiTheme="minorHAnsi" w:cstheme="minorHAnsi"/>
        </w:rPr>
      </w:pPr>
      <w:r w:rsidRPr="001504A8">
        <w:rPr>
          <w:rFonts w:asciiTheme="minorHAnsi" w:hAnsiTheme="minorHAnsi" w:cstheme="minorHAnsi"/>
        </w:rPr>
        <w:t>CoC annual Dues</w:t>
      </w:r>
      <w:r w:rsidR="00A94F98" w:rsidRPr="001504A8">
        <w:rPr>
          <w:rFonts w:asciiTheme="minorHAnsi" w:hAnsiTheme="minorHAnsi" w:cstheme="minorHAnsi"/>
        </w:rPr>
        <w:t xml:space="preserve"> – See notes in Membership Committee below</w:t>
      </w:r>
      <w:r w:rsidRPr="001504A8">
        <w:rPr>
          <w:rFonts w:asciiTheme="minorHAnsi" w:hAnsiTheme="minorHAnsi" w:cstheme="minorHAnsi"/>
        </w:rPr>
        <w:t xml:space="preserve"> </w:t>
      </w:r>
    </w:p>
    <w:p w14:paraId="4FEBBFE0" w14:textId="77777777" w:rsidR="00E060FF" w:rsidRPr="001504A8" w:rsidRDefault="00E060FF" w:rsidP="00E060FF">
      <w:pPr>
        <w:pStyle w:val="ListParagraph"/>
        <w:numPr>
          <w:ilvl w:val="0"/>
          <w:numId w:val="5"/>
        </w:numPr>
        <w:rPr>
          <w:rFonts w:asciiTheme="minorHAnsi" w:hAnsiTheme="minorHAnsi" w:cstheme="minorHAnsi"/>
        </w:rPr>
      </w:pPr>
      <w:r w:rsidRPr="001504A8">
        <w:rPr>
          <w:rFonts w:asciiTheme="minorHAnsi" w:hAnsiTheme="minorHAnsi" w:cstheme="minorHAnsi"/>
        </w:rPr>
        <w:t>Monitoring and Evaluation Committee</w:t>
      </w:r>
    </w:p>
    <w:p w14:paraId="222CE1EC" w14:textId="0A19AAD6" w:rsidR="007B760F" w:rsidRPr="001504A8" w:rsidRDefault="007B760F" w:rsidP="007B760F">
      <w:pPr>
        <w:pStyle w:val="ListParagraph"/>
        <w:numPr>
          <w:ilvl w:val="0"/>
          <w:numId w:val="8"/>
        </w:numPr>
        <w:rPr>
          <w:rFonts w:asciiTheme="minorHAnsi" w:hAnsiTheme="minorHAnsi" w:cstheme="minorHAnsi"/>
        </w:rPr>
      </w:pPr>
      <w:r w:rsidRPr="001504A8">
        <w:rPr>
          <w:rFonts w:asciiTheme="minorHAnsi" w:hAnsiTheme="minorHAnsi" w:cstheme="minorHAnsi"/>
        </w:rPr>
        <w:t>Monitoring Plan for the CoC and ESG</w:t>
      </w:r>
      <w:r w:rsidR="00713219" w:rsidRPr="001504A8">
        <w:rPr>
          <w:rFonts w:asciiTheme="minorHAnsi" w:hAnsiTheme="minorHAnsi" w:cstheme="minorHAnsi"/>
        </w:rPr>
        <w:t xml:space="preserve"> – DFS is being monitored by HUD on COC activities and subrecipient vouchers (CAPNC and </w:t>
      </w:r>
      <w:proofErr w:type="spellStart"/>
      <w:r w:rsidR="00713219" w:rsidRPr="001504A8">
        <w:rPr>
          <w:rFonts w:asciiTheme="minorHAnsi" w:hAnsiTheme="minorHAnsi" w:cstheme="minorHAnsi"/>
        </w:rPr>
        <w:t>Comea</w:t>
      </w:r>
      <w:proofErr w:type="spellEnd"/>
      <w:r w:rsidR="00713219" w:rsidRPr="001504A8">
        <w:rPr>
          <w:rFonts w:asciiTheme="minorHAnsi" w:hAnsiTheme="minorHAnsi" w:cstheme="minorHAnsi"/>
        </w:rPr>
        <w:t>) monitoring will occur 6/14-6/18</w:t>
      </w:r>
    </w:p>
    <w:p w14:paraId="2EE3E3A4" w14:textId="77777777" w:rsidR="00E060FF" w:rsidRPr="001504A8" w:rsidRDefault="00E060FF" w:rsidP="00E060FF">
      <w:pPr>
        <w:pStyle w:val="ListParagraph"/>
        <w:numPr>
          <w:ilvl w:val="0"/>
          <w:numId w:val="5"/>
        </w:numPr>
        <w:rPr>
          <w:rFonts w:asciiTheme="minorHAnsi" w:hAnsiTheme="minorHAnsi" w:cstheme="minorHAnsi"/>
        </w:rPr>
      </w:pPr>
      <w:r w:rsidRPr="001504A8">
        <w:rPr>
          <w:rFonts w:asciiTheme="minorHAnsi" w:hAnsiTheme="minorHAnsi" w:cstheme="minorHAnsi"/>
        </w:rPr>
        <w:t>Point in Time Committee</w:t>
      </w:r>
    </w:p>
    <w:p w14:paraId="1C9D2CAF" w14:textId="77777777" w:rsidR="00713219" w:rsidRPr="001504A8" w:rsidRDefault="008154F6" w:rsidP="008154F6">
      <w:pPr>
        <w:pStyle w:val="ListParagraph"/>
        <w:numPr>
          <w:ilvl w:val="0"/>
          <w:numId w:val="15"/>
        </w:numPr>
        <w:rPr>
          <w:rFonts w:asciiTheme="minorHAnsi" w:hAnsiTheme="minorHAnsi" w:cstheme="minorHAnsi"/>
        </w:rPr>
      </w:pPr>
      <w:r w:rsidRPr="001504A8">
        <w:rPr>
          <w:rFonts w:asciiTheme="minorHAnsi" w:hAnsiTheme="minorHAnsi" w:cstheme="minorHAnsi"/>
        </w:rPr>
        <w:t>PIT/HIC</w:t>
      </w:r>
      <w:r w:rsidR="00713219" w:rsidRPr="001504A8">
        <w:rPr>
          <w:rFonts w:asciiTheme="minorHAnsi" w:hAnsiTheme="minorHAnsi" w:cstheme="minorHAnsi"/>
        </w:rPr>
        <w:t xml:space="preserve"> – </w:t>
      </w:r>
    </w:p>
    <w:p w14:paraId="13FF6C80" w14:textId="77777777" w:rsidR="00713219" w:rsidRPr="001504A8" w:rsidRDefault="00713219" w:rsidP="00713219">
      <w:pPr>
        <w:pStyle w:val="ListParagraph"/>
        <w:numPr>
          <w:ilvl w:val="1"/>
          <w:numId w:val="15"/>
        </w:numPr>
        <w:rPr>
          <w:rFonts w:asciiTheme="minorHAnsi" w:hAnsiTheme="minorHAnsi" w:cstheme="minorHAnsi"/>
        </w:rPr>
      </w:pPr>
      <w:r w:rsidRPr="001504A8">
        <w:rPr>
          <w:rFonts w:asciiTheme="minorHAnsi" w:hAnsiTheme="minorHAnsi" w:cstheme="minorHAnsi"/>
        </w:rPr>
        <w:t xml:space="preserve">PIT has been submitted; there was no unsheltered count; included domestic violence shelters. Sheltered numbers did not drop from last year. Some shelters were not at full capacity, but the numbers really </w:t>
      </w:r>
      <w:proofErr w:type="gramStart"/>
      <w:r w:rsidRPr="001504A8">
        <w:rPr>
          <w:rFonts w:asciiTheme="minorHAnsi" w:hAnsiTheme="minorHAnsi" w:cstheme="minorHAnsi"/>
        </w:rPr>
        <w:t>didn’t</w:t>
      </w:r>
      <w:proofErr w:type="gramEnd"/>
      <w:r w:rsidRPr="001504A8">
        <w:rPr>
          <w:rFonts w:asciiTheme="minorHAnsi" w:hAnsiTheme="minorHAnsi" w:cstheme="minorHAnsi"/>
        </w:rPr>
        <w:t xml:space="preserve"> drop. </w:t>
      </w:r>
    </w:p>
    <w:p w14:paraId="77A0DA4C" w14:textId="54C7E740" w:rsidR="008154F6" w:rsidRPr="001504A8" w:rsidRDefault="00713219" w:rsidP="00713219">
      <w:pPr>
        <w:pStyle w:val="ListParagraph"/>
        <w:numPr>
          <w:ilvl w:val="1"/>
          <w:numId w:val="15"/>
        </w:numPr>
        <w:rPr>
          <w:rFonts w:asciiTheme="minorHAnsi" w:hAnsiTheme="minorHAnsi" w:cstheme="minorHAnsi"/>
        </w:rPr>
      </w:pPr>
      <w:r w:rsidRPr="001504A8">
        <w:rPr>
          <w:rFonts w:asciiTheme="minorHAnsi" w:hAnsiTheme="minorHAnsi" w:cstheme="minorHAnsi"/>
        </w:rPr>
        <w:t xml:space="preserve">HIC: Transitional Housing client numbers went down – Seton House is no longer using HMIS; they are not providing beds (105) for person’s experiencing homelessness; added CALC (SRO and Families Transitional </w:t>
      </w:r>
      <w:proofErr w:type="gramStart"/>
      <w:r w:rsidRPr="001504A8">
        <w:rPr>
          <w:rFonts w:asciiTheme="minorHAnsi" w:hAnsiTheme="minorHAnsi" w:cstheme="minorHAnsi"/>
        </w:rPr>
        <w:t>Housing )</w:t>
      </w:r>
      <w:proofErr w:type="gramEnd"/>
      <w:r w:rsidRPr="001504A8">
        <w:rPr>
          <w:rFonts w:asciiTheme="minorHAnsi" w:hAnsiTheme="minorHAnsi" w:cstheme="minorHAnsi"/>
        </w:rPr>
        <w:t xml:space="preserve"> they are not using HMIS; Bobbie is in conversations with them to get them added to HMIS. The report was submitted on May 7</w:t>
      </w:r>
      <w:r w:rsidRPr="001504A8">
        <w:rPr>
          <w:rFonts w:asciiTheme="minorHAnsi" w:hAnsiTheme="minorHAnsi" w:cstheme="minorHAnsi"/>
          <w:vertAlign w:val="superscript"/>
        </w:rPr>
        <w:t>th</w:t>
      </w:r>
      <w:r w:rsidRPr="001504A8">
        <w:rPr>
          <w:rFonts w:asciiTheme="minorHAnsi" w:hAnsiTheme="minorHAnsi" w:cstheme="minorHAnsi"/>
        </w:rPr>
        <w:t xml:space="preserve"> (a week before deadline). </w:t>
      </w:r>
    </w:p>
    <w:p w14:paraId="70E3A000" w14:textId="58431732" w:rsidR="007B760F" w:rsidRPr="001504A8" w:rsidRDefault="007B760F" w:rsidP="00E060FF">
      <w:pPr>
        <w:pStyle w:val="ListParagraph"/>
        <w:numPr>
          <w:ilvl w:val="0"/>
          <w:numId w:val="5"/>
        </w:numPr>
        <w:rPr>
          <w:rFonts w:asciiTheme="minorHAnsi" w:hAnsiTheme="minorHAnsi" w:cstheme="minorHAnsi"/>
        </w:rPr>
      </w:pPr>
      <w:r w:rsidRPr="001504A8">
        <w:rPr>
          <w:rFonts w:asciiTheme="minorHAnsi" w:hAnsiTheme="minorHAnsi" w:cstheme="minorHAnsi"/>
        </w:rPr>
        <w:t>Membership Committee</w:t>
      </w:r>
      <w:r w:rsidR="00713219" w:rsidRPr="001504A8">
        <w:rPr>
          <w:rFonts w:asciiTheme="minorHAnsi" w:hAnsiTheme="minorHAnsi" w:cstheme="minorHAnsi"/>
        </w:rPr>
        <w:t xml:space="preserve"> – Bobbie, Casey, Sabrina</w:t>
      </w:r>
    </w:p>
    <w:p w14:paraId="677E0CB8" w14:textId="4147D57D" w:rsidR="007B760F" w:rsidRPr="001504A8" w:rsidRDefault="008154F6" w:rsidP="007B760F">
      <w:pPr>
        <w:pStyle w:val="ListParagraph"/>
        <w:numPr>
          <w:ilvl w:val="0"/>
          <w:numId w:val="6"/>
        </w:numPr>
        <w:rPr>
          <w:rFonts w:asciiTheme="minorHAnsi" w:hAnsiTheme="minorHAnsi" w:cstheme="minorHAnsi"/>
        </w:rPr>
      </w:pPr>
      <w:r w:rsidRPr="001504A8">
        <w:rPr>
          <w:rFonts w:asciiTheme="minorHAnsi" w:hAnsiTheme="minorHAnsi" w:cstheme="minorHAnsi"/>
        </w:rPr>
        <w:t xml:space="preserve"> Dues </w:t>
      </w:r>
      <w:r w:rsidR="00713219" w:rsidRPr="001504A8">
        <w:rPr>
          <w:rFonts w:asciiTheme="minorHAnsi" w:hAnsiTheme="minorHAnsi" w:cstheme="minorHAnsi"/>
        </w:rPr>
        <w:t xml:space="preserve">– invoices have been sent out to current members 2 weeks ago; if agency has multiple employees paying individuals dues; payments will be going to Karla’s office so she can deposit them; no report on payments as of this date. Debby wanted to know when and how the payment to WHC was made and if received. </w:t>
      </w:r>
    </w:p>
    <w:p w14:paraId="69BADE43" w14:textId="77777777" w:rsidR="008154F6" w:rsidRPr="001504A8" w:rsidRDefault="008154F6" w:rsidP="007B760F">
      <w:pPr>
        <w:pStyle w:val="ListParagraph"/>
        <w:numPr>
          <w:ilvl w:val="0"/>
          <w:numId w:val="6"/>
        </w:numPr>
        <w:rPr>
          <w:rFonts w:asciiTheme="minorHAnsi" w:hAnsiTheme="minorHAnsi" w:cstheme="minorHAnsi"/>
        </w:rPr>
      </w:pPr>
      <w:r w:rsidRPr="001504A8">
        <w:rPr>
          <w:rFonts w:asciiTheme="minorHAnsi" w:hAnsiTheme="minorHAnsi" w:cstheme="minorHAnsi"/>
        </w:rPr>
        <w:t>Membership Meeting in June</w:t>
      </w:r>
    </w:p>
    <w:p w14:paraId="40ED8E00" w14:textId="04A04D94" w:rsidR="008154F6" w:rsidRPr="001504A8" w:rsidRDefault="008154F6" w:rsidP="008154F6">
      <w:pPr>
        <w:pStyle w:val="ListParagraph"/>
        <w:numPr>
          <w:ilvl w:val="0"/>
          <w:numId w:val="13"/>
        </w:numPr>
        <w:rPr>
          <w:rFonts w:asciiTheme="minorHAnsi" w:hAnsiTheme="minorHAnsi" w:cstheme="minorHAnsi"/>
        </w:rPr>
      </w:pPr>
      <w:r w:rsidRPr="001504A8">
        <w:rPr>
          <w:rFonts w:asciiTheme="minorHAnsi" w:hAnsiTheme="minorHAnsi" w:cstheme="minorHAnsi"/>
        </w:rPr>
        <w:t>Where and When</w:t>
      </w:r>
      <w:r w:rsidR="00916F1E" w:rsidRPr="001504A8">
        <w:rPr>
          <w:rFonts w:asciiTheme="minorHAnsi" w:hAnsiTheme="minorHAnsi" w:cstheme="minorHAnsi"/>
        </w:rPr>
        <w:t xml:space="preserve"> – Lander In person/Virtual; June 21 – Board meeting in the afternoon, June 22 10 a.m.-2 </w:t>
      </w:r>
      <w:proofErr w:type="spellStart"/>
      <w:r w:rsidR="00916F1E" w:rsidRPr="001504A8">
        <w:rPr>
          <w:rFonts w:asciiTheme="minorHAnsi" w:hAnsiTheme="minorHAnsi" w:cstheme="minorHAnsi"/>
        </w:rPr>
        <w:t>p.m</w:t>
      </w:r>
      <w:proofErr w:type="spellEnd"/>
      <w:r w:rsidR="00916F1E" w:rsidRPr="001504A8">
        <w:rPr>
          <w:rFonts w:asciiTheme="minorHAnsi" w:hAnsiTheme="minorHAnsi" w:cstheme="minorHAnsi"/>
        </w:rPr>
        <w:t xml:space="preserve"> - Membership meeting</w:t>
      </w:r>
    </w:p>
    <w:p w14:paraId="757A79CE" w14:textId="0BF6A0DC" w:rsidR="00916F1E" w:rsidRPr="001504A8" w:rsidRDefault="00916F1E" w:rsidP="008154F6">
      <w:pPr>
        <w:pStyle w:val="ListParagraph"/>
        <w:numPr>
          <w:ilvl w:val="0"/>
          <w:numId w:val="13"/>
        </w:numPr>
        <w:rPr>
          <w:rFonts w:asciiTheme="minorHAnsi" w:hAnsiTheme="minorHAnsi" w:cstheme="minorHAnsi"/>
        </w:rPr>
      </w:pPr>
      <w:r w:rsidRPr="001504A8">
        <w:rPr>
          <w:rFonts w:asciiTheme="minorHAnsi" w:hAnsiTheme="minorHAnsi" w:cstheme="minorHAnsi"/>
        </w:rPr>
        <w:t>What are our COVID restrictions/precautions</w:t>
      </w:r>
    </w:p>
    <w:p w14:paraId="746D71C9" w14:textId="49FA553E" w:rsidR="008154F6" w:rsidRPr="001504A8" w:rsidRDefault="008154F6" w:rsidP="008154F6">
      <w:pPr>
        <w:pStyle w:val="ListParagraph"/>
        <w:numPr>
          <w:ilvl w:val="0"/>
          <w:numId w:val="13"/>
        </w:numPr>
        <w:rPr>
          <w:rFonts w:asciiTheme="minorHAnsi" w:hAnsiTheme="minorHAnsi" w:cstheme="minorHAnsi"/>
        </w:rPr>
      </w:pPr>
      <w:r w:rsidRPr="001504A8">
        <w:rPr>
          <w:rFonts w:asciiTheme="minorHAnsi" w:hAnsiTheme="minorHAnsi" w:cstheme="minorHAnsi"/>
        </w:rPr>
        <w:t>Agenda</w:t>
      </w:r>
      <w:r w:rsidR="00916F1E" w:rsidRPr="001504A8">
        <w:rPr>
          <w:rFonts w:asciiTheme="minorHAnsi" w:hAnsiTheme="minorHAnsi" w:cstheme="minorHAnsi"/>
        </w:rPr>
        <w:t xml:space="preserve"> – Sabrina reviewed the agenda for the day. Focuses on membership recruitment and COC 101</w:t>
      </w:r>
    </w:p>
    <w:p w14:paraId="25B3196B" w14:textId="77777777" w:rsidR="00E060FF" w:rsidRPr="001504A8" w:rsidRDefault="00E060FF" w:rsidP="00E060FF">
      <w:pPr>
        <w:pStyle w:val="ListParagraph"/>
        <w:numPr>
          <w:ilvl w:val="0"/>
          <w:numId w:val="4"/>
        </w:numPr>
        <w:rPr>
          <w:rFonts w:asciiTheme="minorHAnsi" w:hAnsiTheme="minorHAnsi" w:cstheme="minorHAnsi"/>
        </w:rPr>
      </w:pPr>
      <w:r w:rsidRPr="001504A8">
        <w:rPr>
          <w:rFonts w:asciiTheme="minorHAnsi" w:hAnsiTheme="minorHAnsi" w:cstheme="minorHAnsi"/>
        </w:rPr>
        <w:t>Special Committee Reports</w:t>
      </w:r>
    </w:p>
    <w:p w14:paraId="62E2D8D6" w14:textId="01A29D33" w:rsidR="007B760F" w:rsidRPr="001504A8" w:rsidRDefault="007B760F" w:rsidP="007B760F">
      <w:pPr>
        <w:pStyle w:val="ListParagraph"/>
        <w:numPr>
          <w:ilvl w:val="0"/>
          <w:numId w:val="7"/>
        </w:numPr>
        <w:rPr>
          <w:rFonts w:asciiTheme="minorHAnsi" w:hAnsiTheme="minorHAnsi" w:cstheme="minorHAnsi"/>
        </w:rPr>
      </w:pPr>
      <w:r w:rsidRPr="001504A8">
        <w:rPr>
          <w:rFonts w:asciiTheme="minorHAnsi" w:hAnsiTheme="minorHAnsi" w:cstheme="minorHAnsi"/>
        </w:rPr>
        <w:lastRenderedPageBreak/>
        <w:t>Website Development Update</w:t>
      </w:r>
      <w:r w:rsidR="00916F1E" w:rsidRPr="001504A8">
        <w:rPr>
          <w:rFonts w:asciiTheme="minorHAnsi" w:hAnsiTheme="minorHAnsi" w:cstheme="minorHAnsi"/>
        </w:rPr>
        <w:t xml:space="preserve"> – Website is in draft form – we are able to review the layout; June 1</w:t>
      </w:r>
      <w:r w:rsidR="00916F1E" w:rsidRPr="001504A8">
        <w:rPr>
          <w:rFonts w:asciiTheme="minorHAnsi" w:hAnsiTheme="minorHAnsi" w:cstheme="minorHAnsi"/>
          <w:vertAlign w:val="superscript"/>
        </w:rPr>
        <w:t>st</w:t>
      </w:r>
      <w:r w:rsidR="00916F1E" w:rsidRPr="001504A8">
        <w:rPr>
          <w:rFonts w:asciiTheme="minorHAnsi" w:hAnsiTheme="minorHAnsi" w:cstheme="minorHAnsi"/>
        </w:rPr>
        <w:t xml:space="preserve"> will be for training and we will start pulling together content to get that added.</w:t>
      </w:r>
    </w:p>
    <w:p w14:paraId="33A58813" w14:textId="77777777" w:rsidR="00E060FF" w:rsidRPr="001504A8" w:rsidRDefault="00E060FF" w:rsidP="00E060FF">
      <w:pPr>
        <w:pStyle w:val="ListParagraph"/>
        <w:numPr>
          <w:ilvl w:val="0"/>
          <w:numId w:val="4"/>
        </w:numPr>
        <w:rPr>
          <w:rFonts w:asciiTheme="minorHAnsi" w:hAnsiTheme="minorHAnsi" w:cstheme="minorHAnsi"/>
        </w:rPr>
      </w:pPr>
      <w:r w:rsidRPr="001504A8">
        <w:rPr>
          <w:rFonts w:asciiTheme="minorHAnsi" w:hAnsiTheme="minorHAnsi" w:cstheme="minorHAnsi"/>
        </w:rPr>
        <w:t xml:space="preserve">Old Business </w:t>
      </w:r>
    </w:p>
    <w:p w14:paraId="7061FDD1" w14:textId="6C0DC02C" w:rsidR="007B760F" w:rsidRPr="001504A8" w:rsidRDefault="008154F6" w:rsidP="007B760F">
      <w:pPr>
        <w:pStyle w:val="ListParagraph"/>
        <w:numPr>
          <w:ilvl w:val="0"/>
          <w:numId w:val="10"/>
        </w:numPr>
        <w:rPr>
          <w:rFonts w:asciiTheme="minorHAnsi" w:hAnsiTheme="minorHAnsi" w:cstheme="minorHAnsi"/>
        </w:rPr>
      </w:pPr>
      <w:r w:rsidRPr="001504A8">
        <w:rPr>
          <w:rFonts w:asciiTheme="minorHAnsi" w:hAnsiTheme="minorHAnsi" w:cstheme="minorHAnsi"/>
        </w:rPr>
        <w:t>ERAP Update</w:t>
      </w:r>
      <w:r w:rsidR="00916F1E" w:rsidRPr="001504A8">
        <w:rPr>
          <w:rFonts w:asciiTheme="minorHAnsi" w:hAnsiTheme="minorHAnsi" w:cstheme="minorHAnsi"/>
        </w:rPr>
        <w:t xml:space="preserve"> – Shari: there have been over 2000 applications for ERAP, it is being very well ran, every attempt is being made to have a successful program, advertising posters and radio advertisements will be available soon. Tracy has found that there is a great need for in-person assistance especially with </w:t>
      </w:r>
      <w:r w:rsidR="00DF7BCB" w:rsidRPr="001504A8">
        <w:rPr>
          <w:rFonts w:asciiTheme="minorHAnsi" w:hAnsiTheme="minorHAnsi" w:cstheme="minorHAnsi"/>
        </w:rPr>
        <w:t xml:space="preserve">document </w:t>
      </w:r>
      <w:r w:rsidR="00916F1E" w:rsidRPr="001504A8">
        <w:rPr>
          <w:rFonts w:asciiTheme="minorHAnsi" w:hAnsiTheme="minorHAnsi" w:cstheme="minorHAnsi"/>
        </w:rPr>
        <w:t>uploads; the</w:t>
      </w:r>
      <w:r w:rsidR="00DF7BCB" w:rsidRPr="001504A8">
        <w:rPr>
          <w:rFonts w:asciiTheme="minorHAnsi" w:hAnsiTheme="minorHAnsi" w:cstheme="minorHAnsi"/>
        </w:rPr>
        <w:t>re is large number of individuals that do not have emails. CBOs are very busy helping people. DFS is not providing in person assistance. Clients coming to CBOs are adding to HMIS.</w:t>
      </w:r>
    </w:p>
    <w:p w14:paraId="7A532E9D" w14:textId="77777777" w:rsidR="007B760F" w:rsidRPr="001504A8" w:rsidRDefault="008154F6" w:rsidP="007B760F">
      <w:pPr>
        <w:pStyle w:val="ListParagraph"/>
        <w:numPr>
          <w:ilvl w:val="0"/>
          <w:numId w:val="10"/>
        </w:numPr>
        <w:rPr>
          <w:rFonts w:asciiTheme="minorHAnsi" w:hAnsiTheme="minorHAnsi" w:cstheme="minorHAnsi"/>
        </w:rPr>
      </w:pPr>
      <w:r w:rsidRPr="001504A8">
        <w:rPr>
          <w:rFonts w:asciiTheme="minorHAnsi" w:hAnsiTheme="minorHAnsi" w:cstheme="minorHAnsi"/>
        </w:rPr>
        <w:t xml:space="preserve">CV Update </w:t>
      </w:r>
    </w:p>
    <w:p w14:paraId="64302841" w14:textId="106924D0" w:rsidR="008154F6" w:rsidRPr="001504A8" w:rsidRDefault="008154F6" w:rsidP="008154F6">
      <w:pPr>
        <w:pStyle w:val="ListParagraph"/>
        <w:numPr>
          <w:ilvl w:val="0"/>
          <w:numId w:val="14"/>
        </w:numPr>
        <w:rPr>
          <w:rFonts w:asciiTheme="minorHAnsi" w:hAnsiTheme="minorHAnsi" w:cstheme="minorHAnsi"/>
        </w:rPr>
      </w:pPr>
      <w:r w:rsidRPr="001504A8">
        <w:rPr>
          <w:rFonts w:asciiTheme="minorHAnsi" w:hAnsiTheme="minorHAnsi" w:cstheme="minorHAnsi"/>
        </w:rPr>
        <w:t>Current funding/ Funding focus</w:t>
      </w:r>
      <w:r w:rsidR="00DF7BCB" w:rsidRPr="001504A8">
        <w:rPr>
          <w:rFonts w:asciiTheme="minorHAnsi" w:hAnsiTheme="minorHAnsi" w:cstheme="minorHAnsi"/>
        </w:rPr>
        <w:t xml:space="preserve"> – Debby: there has been absolutely no movement on the CV grants. Template has been pushed through; 6 apps stagnant; very busy. We have spent </w:t>
      </w:r>
      <w:r w:rsidR="00A94F98" w:rsidRPr="001504A8">
        <w:rPr>
          <w:rFonts w:asciiTheme="minorHAnsi" w:hAnsiTheme="minorHAnsi" w:cstheme="minorHAnsi"/>
        </w:rPr>
        <w:t>20.18</w:t>
      </w:r>
      <w:r w:rsidR="00DF7BCB" w:rsidRPr="001504A8">
        <w:rPr>
          <w:rFonts w:asciiTheme="minorHAnsi" w:hAnsiTheme="minorHAnsi" w:cstheme="minorHAnsi"/>
        </w:rPr>
        <w:t>%</w:t>
      </w:r>
      <w:r w:rsidR="00A94F98" w:rsidRPr="001504A8">
        <w:rPr>
          <w:rFonts w:asciiTheme="minorHAnsi" w:hAnsiTheme="minorHAnsi" w:cstheme="minorHAnsi"/>
        </w:rPr>
        <w:t xml:space="preserve"> which was our target for September.</w:t>
      </w:r>
      <w:r w:rsidR="001504A8" w:rsidRPr="001504A8">
        <w:rPr>
          <w:rFonts w:asciiTheme="minorHAnsi" w:hAnsiTheme="minorHAnsi" w:cstheme="minorHAnsi"/>
        </w:rPr>
        <w:t xml:space="preserve"> Debby is suggesting that we will be sending dollars back. Bobbie questioned if there was anyway to avoid having to do that. </w:t>
      </w:r>
    </w:p>
    <w:p w14:paraId="2685431F" w14:textId="1B8C8F56" w:rsidR="007B760F" w:rsidRPr="001504A8" w:rsidRDefault="007B760F" w:rsidP="007B760F">
      <w:pPr>
        <w:pStyle w:val="ListParagraph"/>
        <w:numPr>
          <w:ilvl w:val="0"/>
          <w:numId w:val="10"/>
        </w:numPr>
        <w:rPr>
          <w:rFonts w:asciiTheme="minorHAnsi" w:hAnsiTheme="minorHAnsi" w:cstheme="minorHAnsi"/>
        </w:rPr>
      </w:pPr>
      <w:r w:rsidRPr="001504A8">
        <w:rPr>
          <w:rFonts w:asciiTheme="minorHAnsi" w:hAnsiTheme="minorHAnsi" w:cstheme="minorHAnsi"/>
        </w:rPr>
        <w:t>Coordinated Entry Update</w:t>
      </w:r>
      <w:r w:rsidR="00DF7BCB" w:rsidRPr="001504A8">
        <w:rPr>
          <w:rFonts w:asciiTheme="minorHAnsi" w:hAnsiTheme="minorHAnsi" w:cstheme="minorHAnsi"/>
        </w:rPr>
        <w:t xml:space="preserve"> – Dawn: having weekly meetings; missing fields have been filled in – looks much better; working toward case conferencing rather than reporting out. Notice about emergency vouchers – they must coordinate with COC. Da</w:t>
      </w:r>
      <w:r w:rsidR="00A94F98" w:rsidRPr="001504A8">
        <w:rPr>
          <w:rFonts w:asciiTheme="minorHAnsi" w:hAnsiTheme="minorHAnsi" w:cstheme="minorHAnsi"/>
        </w:rPr>
        <w:t>wn has reached out with CHA, Dawn provided the COC list to the CHA Director.</w:t>
      </w:r>
      <w:r w:rsidR="005F34C0">
        <w:rPr>
          <w:rFonts w:asciiTheme="minorHAnsi" w:hAnsiTheme="minorHAnsi" w:cstheme="minorHAnsi"/>
        </w:rPr>
        <w:t xml:space="preserve"> </w:t>
      </w:r>
    </w:p>
    <w:p w14:paraId="616CB940" w14:textId="77777777" w:rsidR="007B760F" w:rsidRPr="001504A8" w:rsidRDefault="008154F6" w:rsidP="007B760F">
      <w:pPr>
        <w:pStyle w:val="ListParagraph"/>
        <w:numPr>
          <w:ilvl w:val="0"/>
          <w:numId w:val="10"/>
        </w:numPr>
        <w:rPr>
          <w:rFonts w:asciiTheme="minorHAnsi" w:hAnsiTheme="minorHAnsi" w:cstheme="minorHAnsi"/>
        </w:rPr>
      </w:pPr>
      <w:r w:rsidRPr="001504A8">
        <w:rPr>
          <w:rFonts w:asciiTheme="minorHAnsi" w:hAnsiTheme="minorHAnsi" w:cstheme="minorHAnsi"/>
        </w:rPr>
        <w:t>Racial Disparity and Gap Analysis</w:t>
      </w:r>
    </w:p>
    <w:p w14:paraId="230BC6E9" w14:textId="77777777" w:rsidR="00E060FF" w:rsidRPr="001504A8" w:rsidRDefault="00E060FF" w:rsidP="00E060FF">
      <w:pPr>
        <w:pStyle w:val="ListParagraph"/>
        <w:numPr>
          <w:ilvl w:val="0"/>
          <w:numId w:val="4"/>
        </w:numPr>
        <w:rPr>
          <w:rFonts w:asciiTheme="minorHAnsi" w:hAnsiTheme="minorHAnsi" w:cstheme="minorHAnsi"/>
        </w:rPr>
      </w:pPr>
      <w:r w:rsidRPr="001504A8">
        <w:rPr>
          <w:rFonts w:asciiTheme="minorHAnsi" w:hAnsiTheme="minorHAnsi" w:cstheme="minorHAnsi"/>
        </w:rPr>
        <w:t>New Business</w:t>
      </w:r>
    </w:p>
    <w:p w14:paraId="15DA9963" w14:textId="29A1BFAC" w:rsidR="007B760F" w:rsidRPr="001504A8" w:rsidRDefault="005F34C0" w:rsidP="007B760F">
      <w:pPr>
        <w:pStyle w:val="ListParagraph"/>
        <w:numPr>
          <w:ilvl w:val="0"/>
          <w:numId w:val="11"/>
        </w:numPr>
        <w:rPr>
          <w:rFonts w:asciiTheme="minorHAnsi" w:hAnsiTheme="minorHAnsi" w:cstheme="minorHAnsi"/>
        </w:rPr>
      </w:pPr>
      <w:r>
        <w:rPr>
          <w:rFonts w:asciiTheme="minorHAnsi" w:hAnsiTheme="minorHAnsi" w:cstheme="minorHAnsi"/>
        </w:rPr>
        <w:t>Emergency</w:t>
      </w:r>
      <w:r w:rsidR="008154F6" w:rsidRPr="001504A8">
        <w:rPr>
          <w:rFonts w:asciiTheme="minorHAnsi" w:hAnsiTheme="minorHAnsi" w:cstheme="minorHAnsi"/>
        </w:rPr>
        <w:t xml:space="preserve"> Housing Vouchers</w:t>
      </w:r>
    </w:p>
    <w:p w14:paraId="7E3B1C0A" w14:textId="5B973210" w:rsidR="008154F6" w:rsidRDefault="008154F6" w:rsidP="008154F6">
      <w:pPr>
        <w:pStyle w:val="ListParagraph"/>
        <w:numPr>
          <w:ilvl w:val="0"/>
          <w:numId w:val="12"/>
        </w:numPr>
        <w:rPr>
          <w:rFonts w:asciiTheme="minorHAnsi" w:hAnsiTheme="minorHAnsi" w:cstheme="minorHAnsi"/>
        </w:rPr>
      </w:pPr>
      <w:r w:rsidRPr="001504A8">
        <w:rPr>
          <w:rFonts w:asciiTheme="minorHAnsi" w:hAnsiTheme="minorHAnsi" w:cstheme="minorHAnsi"/>
        </w:rPr>
        <w:t>CHA awarded 57 vouchers/must come from CE</w:t>
      </w:r>
      <w:r w:rsidR="005F34C0">
        <w:rPr>
          <w:rFonts w:asciiTheme="minorHAnsi" w:hAnsiTheme="minorHAnsi" w:cstheme="minorHAnsi"/>
        </w:rPr>
        <w:t>. Cheyenne Housing Authority is the recipient, they have until May 24</w:t>
      </w:r>
      <w:r w:rsidR="005F34C0" w:rsidRPr="005F34C0">
        <w:rPr>
          <w:rFonts w:asciiTheme="minorHAnsi" w:hAnsiTheme="minorHAnsi" w:cstheme="minorHAnsi"/>
          <w:vertAlign w:val="superscript"/>
        </w:rPr>
        <w:t>th</w:t>
      </w:r>
      <w:r w:rsidR="005F34C0">
        <w:rPr>
          <w:rFonts w:asciiTheme="minorHAnsi" w:hAnsiTheme="minorHAnsi" w:cstheme="minorHAnsi"/>
        </w:rPr>
        <w:t xml:space="preserve"> to accept or decline these additional vouchers. </w:t>
      </w:r>
    </w:p>
    <w:p w14:paraId="081AA0FA" w14:textId="52686D66" w:rsidR="005F34C0" w:rsidRDefault="005F34C0" w:rsidP="005F34C0">
      <w:pPr>
        <w:pStyle w:val="ListParagraph"/>
        <w:numPr>
          <w:ilvl w:val="0"/>
          <w:numId w:val="11"/>
        </w:numPr>
        <w:rPr>
          <w:rFonts w:asciiTheme="minorHAnsi" w:hAnsiTheme="minorHAnsi" w:cstheme="minorHAnsi"/>
        </w:rPr>
      </w:pPr>
      <w:r>
        <w:rPr>
          <w:rFonts w:asciiTheme="minorHAnsi" w:hAnsiTheme="minorHAnsi" w:cstheme="minorHAnsi"/>
        </w:rPr>
        <w:t xml:space="preserve">Discussion of future meeting to discuss options for CV1 funds and spreading unused funds to other agencies.  We want to avoid sending unused funds back. </w:t>
      </w:r>
    </w:p>
    <w:p w14:paraId="0B39B6E1" w14:textId="1D1A90FF" w:rsidR="005F34C0" w:rsidRDefault="005F34C0" w:rsidP="005F34C0">
      <w:pPr>
        <w:pStyle w:val="ListParagraph"/>
        <w:numPr>
          <w:ilvl w:val="0"/>
          <w:numId w:val="11"/>
        </w:numPr>
        <w:rPr>
          <w:rFonts w:asciiTheme="minorHAnsi" w:hAnsiTheme="minorHAnsi" w:cstheme="minorHAnsi"/>
        </w:rPr>
      </w:pPr>
      <w:proofErr w:type="gramStart"/>
      <w:r>
        <w:rPr>
          <w:rFonts w:asciiTheme="minorHAnsi" w:hAnsiTheme="minorHAnsi" w:cstheme="minorHAnsi"/>
        </w:rPr>
        <w:t>Gaps</w:t>
      </w:r>
      <w:proofErr w:type="gramEnd"/>
      <w:r>
        <w:rPr>
          <w:rFonts w:asciiTheme="minorHAnsi" w:hAnsiTheme="minorHAnsi" w:cstheme="minorHAnsi"/>
        </w:rPr>
        <w:t xml:space="preserve"> analysis and racial disparity analysis- Thurmond Consulting</w:t>
      </w:r>
      <w:r w:rsidR="006118D2">
        <w:rPr>
          <w:rFonts w:asciiTheme="minorHAnsi" w:hAnsiTheme="minorHAnsi" w:cstheme="minorHAnsi"/>
        </w:rPr>
        <w:t>.  Needing clarification on vote from March for the vote to hire Thurmond Consulting for this analysis.  *Reference to email that an electronic vote was taken and the motion passed on Feb. 24</w:t>
      </w:r>
      <w:r w:rsidR="006118D2" w:rsidRPr="006118D2">
        <w:rPr>
          <w:rFonts w:asciiTheme="minorHAnsi" w:hAnsiTheme="minorHAnsi" w:cstheme="minorHAnsi"/>
          <w:vertAlign w:val="superscript"/>
        </w:rPr>
        <w:t>th</w:t>
      </w:r>
      <w:r w:rsidR="006118D2">
        <w:rPr>
          <w:rFonts w:asciiTheme="minorHAnsi" w:hAnsiTheme="minorHAnsi" w:cstheme="minorHAnsi"/>
        </w:rPr>
        <w:t xml:space="preserve">.   Tracy motioned, </w:t>
      </w:r>
      <w:proofErr w:type="spellStart"/>
      <w:r w:rsidR="006118D2">
        <w:rPr>
          <w:rFonts w:asciiTheme="minorHAnsi" w:hAnsiTheme="minorHAnsi" w:cstheme="minorHAnsi"/>
        </w:rPr>
        <w:t>Ch</w:t>
      </w:r>
      <w:r w:rsidR="00DC0A12">
        <w:rPr>
          <w:rFonts w:asciiTheme="minorHAnsi" w:hAnsiTheme="minorHAnsi" w:cstheme="minorHAnsi"/>
        </w:rPr>
        <w:t>U</w:t>
      </w:r>
      <w:r w:rsidR="006118D2">
        <w:rPr>
          <w:rFonts w:asciiTheme="minorHAnsi" w:hAnsiTheme="minorHAnsi" w:cstheme="minorHAnsi"/>
        </w:rPr>
        <w:t>ck</w:t>
      </w:r>
      <w:proofErr w:type="spellEnd"/>
      <w:r w:rsidR="006118D2">
        <w:rPr>
          <w:rFonts w:asciiTheme="minorHAnsi" w:hAnsiTheme="minorHAnsi" w:cstheme="minorHAnsi"/>
        </w:rPr>
        <w:t xml:space="preserve"> seconded motion to release data to Thurmond Consulting to complete analysis.</w:t>
      </w:r>
      <w:r w:rsidR="00DC0A12">
        <w:rPr>
          <w:rFonts w:asciiTheme="minorHAnsi" w:hAnsiTheme="minorHAnsi" w:cstheme="minorHAnsi"/>
        </w:rPr>
        <w:t xml:space="preserve"> As follows: </w:t>
      </w:r>
    </w:p>
    <w:p w14:paraId="76510456" w14:textId="77777777" w:rsidR="00DC0A12" w:rsidRPr="00472663" w:rsidRDefault="00DC0A12" w:rsidP="00DC0A12">
      <w:r>
        <w:t xml:space="preserve">I make a motion to approve CoC-level and project-level aggregate data to be released to Thurmond Associates to </w:t>
      </w:r>
      <w:r w:rsidRPr="00472663">
        <w:t xml:space="preserve">compete the Gaps and Racial Disparity Analysis as contracted. </w:t>
      </w:r>
    </w:p>
    <w:p w14:paraId="1D20476A" w14:textId="77777777" w:rsidR="00DC0A12" w:rsidRPr="00472663" w:rsidRDefault="00DC0A12" w:rsidP="00DC0A12">
      <w:r w:rsidRPr="00472663">
        <w:t>Requested data includes:</w:t>
      </w:r>
    </w:p>
    <w:p w14:paraId="7A605DD5" w14:textId="77777777" w:rsidR="00DC0A12" w:rsidRPr="00472663" w:rsidRDefault="00DC0A12" w:rsidP="00DC0A12">
      <w:pPr>
        <w:pStyle w:val="ListParagraph"/>
        <w:numPr>
          <w:ilvl w:val="0"/>
          <w:numId w:val="17"/>
        </w:numPr>
        <w:spacing w:after="160" w:line="259" w:lineRule="auto"/>
        <w:rPr>
          <w:sz w:val="20"/>
          <w:szCs w:val="20"/>
        </w:rPr>
      </w:pPr>
      <w:r w:rsidRPr="00472663">
        <w:rPr>
          <w:sz w:val="20"/>
          <w:szCs w:val="20"/>
        </w:rPr>
        <w:t>Data for federal reports (SPM, PIT, HIC) for FY2019 and FY2020, pulled from HDX</w:t>
      </w:r>
    </w:p>
    <w:p w14:paraId="5DFCBAA6" w14:textId="77777777" w:rsidR="00DC0A12" w:rsidRPr="00472663" w:rsidRDefault="00DC0A12" w:rsidP="00DC0A12">
      <w:pPr>
        <w:pStyle w:val="ListParagraph"/>
        <w:numPr>
          <w:ilvl w:val="1"/>
          <w:numId w:val="17"/>
        </w:numPr>
        <w:spacing w:after="160" w:line="259" w:lineRule="auto"/>
        <w:rPr>
          <w:sz w:val="20"/>
          <w:szCs w:val="20"/>
        </w:rPr>
      </w:pPr>
      <w:r w:rsidRPr="00472663">
        <w:rPr>
          <w:sz w:val="20"/>
          <w:szCs w:val="20"/>
        </w:rPr>
        <w:t>SPM</w:t>
      </w:r>
    </w:p>
    <w:p w14:paraId="43915F53" w14:textId="77777777" w:rsidR="00DC0A12" w:rsidRPr="00472663" w:rsidRDefault="00DC0A12" w:rsidP="00DC0A12">
      <w:pPr>
        <w:pStyle w:val="ListParagraph"/>
        <w:numPr>
          <w:ilvl w:val="2"/>
          <w:numId w:val="17"/>
        </w:numPr>
        <w:spacing w:after="160" w:line="259" w:lineRule="auto"/>
        <w:rPr>
          <w:sz w:val="20"/>
          <w:szCs w:val="20"/>
        </w:rPr>
      </w:pPr>
      <w:r>
        <w:rPr>
          <w:sz w:val="20"/>
          <w:szCs w:val="20"/>
        </w:rPr>
        <w:t>SPM data comes from HMIS and reflects data from the entire Fiscal Year (10/1/XX – 9/30/XX) on various performance metrics</w:t>
      </w:r>
    </w:p>
    <w:p w14:paraId="3B02D802" w14:textId="77777777" w:rsidR="00DC0A12" w:rsidRDefault="00DC0A12" w:rsidP="00DC0A12">
      <w:pPr>
        <w:pStyle w:val="ListParagraph"/>
        <w:numPr>
          <w:ilvl w:val="2"/>
          <w:numId w:val="17"/>
        </w:numPr>
        <w:spacing w:after="160" w:line="259" w:lineRule="auto"/>
        <w:rPr>
          <w:sz w:val="20"/>
          <w:szCs w:val="20"/>
        </w:rPr>
      </w:pPr>
      <w:r>
        <w:rPr>
          <w:sz w:val="20"/>
          <w:szCs w:val="20"/>
        </w:rPr>
        <w:t>Data provided includes o</w:t>
      </w:r>
      <w:r w:rsidRPr="00472663">
        <w:rPr>
          <w:sz w:val="20"/>
          <w:szCs w:val="20"/>
        </w:rPr>
        <w:t xml:space="preserve">ne excel file per </w:t>
      </w:r>
      <w:r>
        <w:rPr>
          <w:sz w:val="20"/>
          <w:szCs w:val="20"/>
        </w:rPr>
        <w:t xml:space="preserve">Fiscal </w:t>
      </w:r>
      <w:r w:rsidRPr="00472663">
        <w:rPr>
          <w:sz w:val="20"/>
          <w:szCs w:val="20"/>
        </w:rPr>
        <w:t>Y</w:t>
      </w:r>
      <w:r>
        <w:rPr>
          <w:sz w:val="20"/>
          <w:szCs w:val="20"/>
        </w:rPr>
        <w:t>ear (FY)</w:t>
      </w:r>
      <w:r w:rsidRPr="00472663">
        <w:rPr>
          <w:sz w:val="20"/>
          <w:szCs w:val="20"/>
        </w:rPr>
        <w:t>, labeled “SPM_FY2019_resubmitted” and “SPM_FY2020”</w:t>
      </w:r>
      <w:r>
        <w:rPr>
          <w:sz w:val="20"/>
          <w:szCs w:val="20"/>
        </w:rPr>
        <w:t>. These include data for all metrics.</w:t>
      </w:r>
    </w:p>
    <w:p w14:paraId="77258AEE" w14:textId="2C31691E" w:rsidR="00DC0A12" w:rsidRDefault="00DC0A12" w:rsidP="00DC0A12">
      <w:pPr>
        <w:pStyle w:val="ListParagraph"/>
        <w:numPr>
          <w:ilvl w:val="2"/>
          <w:numId w:val="17"/>
        </w:numPr>
        <w:spacing w:after="160" w:line="259" w:lineRule="auto"/>
        <w:rPr>
          <w:sz w:val="20"/>
          <w:szCs w:val="20"/>
        </w:rPr>
      </w:pPr>
      <w:r w:rsidRPr="00472663">
        <w:rPr>
          <w:sz w:val="20"/>
          <w:szCs w:val="20"/>
        </w:rPr>
        <w:t xml:space="preserve">Note: HUD allows CoCs to resubmit SPMS </w:t>
      </w:r>
      <w:r w:rsidRPr="00472663">
        <w:rPr>
          <w:sz w:val="20"/>
          <w:szCs w:val="20"/>
        </w:rPr>
        <w:t>from the previous year</w:t>
      </w:r>
      <w:r w:rsidRPr="00472663">
        <w:rPr>
          <w:sz w:val="20"/>
          <w:szCs w:val="20"/>
        </w:rPr>
        <w:t xml:space="preserve"> to account for data cleanup. We have provided the resubmitted data, as that is what HUD uses to compare with future years.</w:t>
      </w:r>
    </w:p>
    <w:p w14:paraId="764FD43A" w14:textId="77777777" w:rsidR="00DC0A12" w:rsidRPr="00472663" w:rsidRDefault="00DC0A12" w:rsidP="00DC0A12">
      <w:pPr>
        <w:pStyle w:val="ListParagraph"/>
        <w:numPr>
          <w:ilvl w:val="1"/>
          <w:numId w:val="17"/>
        </w:numPr>
        <w:spacing w:after="160" w:line="259" w:lineRule="auto"/>
        <w:rPr>
          <w:sz w:val="20"/>
          <w:szCs w:val="20"/>
        </w:rPr>
      </w:pPr>
      <w:r w:rsidRPr="00472663">
        <w:rPr>
          <w:sz w:val="20"/>
          <w:szCs w:val="20"/>
        </w:rPr>
        <w:t>PIT</w:t>
      </w:r>
    </w:p>
    <w:p w14:paraId="6F8DBA5D" w14:textId="77777777" w:rsidR="00DC0A12" w:rsidRPr="00472663" w:rsidRDefault="00DC0A12" w:rsidP="00DC0A12">
      <w:pPr>
        <w:pStyle w:val="ListParagraph"/>
        <w:numPr>
          <w:ilvl w:val="2"/>
          <w:numId w:val="17"/>
        </w:numPr>
        <w:spacing w:after="160" w:line="259" w:lineRule="auto"/>
        <w:rPr>
          <w:sz w:val="20"/>
          <w:szCs w:val="20"/>
        </w:rPr>
      </w:pPr>
      <w:r>
        <w:rPr>
          <w:sz w:val="20"/>
          <w:szCs w:val="20"/>
        </w:rPr>
        <w:t xml:space="preserve">PIT data reflects persons sheltered and unsheltered on a single night at the end of January. Sheltered data comes from HMIS for those projects who enter data into HMIS, as well as shelters which do not use HMIS. Unsheltered data is collected from surveys by CoC volunteers. </w:t>
      </w:r>
    </w:p>
    <w:p w14:paraId="2B338762" w14:textId="77777777" w:rsidR="00DC0A12" w:rsidRDefault="00DC0A12" w:rsidP="00DC0A12">
      <w:pPr>
        <w:pStyle w:val="ListParagraph"/>
        <w:numPr>
          <w:ilvl w:val="2"/>
          <w:numId w:val="17"/>
        </w:numPr>
        <w:spacing w:after="160" w:line="259" w:lineRule="auto"/>
        <w:rPr>
          <w:sz w:val="20"/>
          <w:szCs w:val="20"/>
        </w:rPr>
      </w:pPr>
      <w:r>
        <w:rPr>
          <w:sz w:val="20"/>
          <w:szCs w:val="20"/>
        </w:rPr>
        <w:lastRenderedPageBreak/>
        <w:t>Data provided includes f</w:t>
      </w:r>
      <w:r w:rsidRPr="00472663">
        <w:rPr>
          <w:sz w:val="20"/>
          <w:szCs w:val="20"/>
        </w:rPr>
        <w:t xml:space="preserve">ive excel files </w:t>
      </w:r>
      <w:r>
        <w:rPr>
          <w:sz w:val="20"/>
          <w:szCs w:val="20"/>
        </w:rPr>
        <w:t>per year. Excel files labeled with ‘2019_’ or ‘2020_’</w:t>
      </w:r>
    </w:p>
    <w:p w14:paraId="72DD8F58" w14:textId="77777777" w:rsidR="00DC0A12" w:rsidRDefault="00DC0A12" w:rsidP="00DC0A12">
      <w:pPr>
        <w:pStyle w:val="ListParagraph"/>
        <w:numPr>
          <w:ilvl w:val="3"/>
          <w:numId w:val="17"/>
        </w:numPr>
        <w:spacing w:after="160" w:line="259" w:lineRule="auto"/>
        <w:rPr>
          <w:sz w:val="20"/>
          <w:szCs w:val="20"/>
        </w:rPr>
      </w:pPr>
      <w:r>
        <w:rPr>
          <w:sz w:val="20"/>
          <w:szCs w:val="20"/>
        </w:rPr>
        <w:t>PIT_OverallReport: includes data from total population, broken down by project type (Emergency Shelter, Transitional Housing, Safe Haven, and Unsheltered) and household type (Adult &amp; Child, Child Only, Adult Only), and a summary page</w:t>
      </w:r>
    </w:p>
    <w:p w14:paraId="38D10D84" w14:textId="04A35232" w:rsidR="00DC0A12" w:rsidRDefault="00DC0A12" w:rsidP="00DC0A12">
      <w:pPr>
        <w:pStyle w:val="ListParagraph"/>
        <w:numPr>
          <w:ilvl w:val="3"/>
          <w:numId w:val="17"/>
        </w:numPr>
        <w:spacing w:after="160" w:line="259" w:lineRule="auto"/>
        <w:rPr>
          <w:sz w:val="20"/>
          <w:szCs w:val="20"/>
        </w:rPr>
      </w:pPr>
      <w:r>
        <w:rPr>
          <w:sz w:val="20"/>
          <w:szCs w:val="20"/>
        </w:rPr>
        <w:t>PIT Veterans</w:t>
      </w:r>
      <w:r>
        <w:rPr>
          <w:sz w:val="20"/>
          <w:szCs w:val="20"/>
        </w:rPr>
        <w:t>: includes data from households with a veteran, broken down by project type (Emergency Shelter, Transitional Housing, Safe Haven, and Unsheltered) and household type (Adult &amp; Child, Adult Only), and a summary page</w:t>
      </w:r>
    </w:p>
    <w:p w14:paraId="4700662E" w14:textId="5441EE5F" w:rsidR="00DC0A12" w:rsidRDefault="00DC0A12" w:rsidP="00DC0A12">
      <w:pPr>
        <w:pStyle w:val="ListParagraph"/>
        <w:numPr>
          <w:ilvl w:val="3"/>
          <w:numId w:val="17"/>
        </w:numPr>
        <w:spacing w:after="160" w:line="259" w:lineRule="auto"/>
        <w:rPr>
          <w:sz w:val="20"/>
          <w:szCs w:val="20"/>
        </w:rPr>
      </w:pPr>
      <w:r>
        <w:rPr>
          <w:sz w:val="20"/>
          <w:szCs w:val="20"/>
        </w:rPr>
        <w:t>PIT Youth</w:t>
      </w:r>
      <w:r>
        <w:rPr>
          <w:sz w:val="20"/>
          <w:szCs w:val="20"/>
        </w:rPr>
        <w:t>: includes data from youth households (all persons under age 24), broken down by project type (Emergency Shelter, Transitional Housing, Safe Haven, and Unsheltered) and household type (Unaccompanied Youth, Parenting Youth), and a summary page</w:t>
      </w:r>
    </w:p>
    <w:p w14:paraId="755CDBC2" w14:textId="7ECACB0D" w:rsidR="00DC0A12" w:rsidRDefault="00DC0A12" w:rsidP="00DC0A12">
      <w:pPr>
        <w:pStyle w:val="ListParagraph"/>
        <w:numPr>
          <w:ilvl w:val="3"/>
          <w:numId w:val="17"/>
        </w:numPr>
        <w:spacing w:after="160" w:line="259" w:lineRule="auto"/>
        <w:rPr>
          <w:sz w:val="20"/>
          <w:szCs w:val="20"/>
        </w:rPr>
      </w:pPr>
      <w:r>
        <w:rPr>
          <w:sz w:val="20"/>
          <w:szCs w:val="20"/>
        </w:rPr>
        <w:t xml:space="preserve">PIT Additional </w:t>
      </w:r>
      <w:r>
        <w:rPr>
          <w:sz w:val="20"/>
          <w:szCs w:val="20"/>
        </w:rPr>
        <w:t>Populations: includes data from total population on adults with Serious Mental Illness, Substance Use Disorder, HIV/AIDS, Survivors of Domestic Violence, broken down by project type (Emergency Shelter, Transitional Housing, Safe Haven, and Unsheltered)</w:t>
      </w:r>
    </w:p>
    <w:p w14:paraId="066794A5" w14:textId="5ED1233B" w:rsidR="00DC0A12" w:rsidRDefault="00DC0A12" w:rsidP="00DC0A12">
      <w:pPr>
        <w:pStyle w:val="ListParagraph"/>
        <w:numPr>
          <w:ilvl w:val="3"/>
          <w:numId w:val="17"/>
        </w:numPr>
        <w:spacing w:after="160" w:line="259" w:lineRule="auto"/>
        <w:rPr>
          <w:sz w:val="20"/>
          <w:szCs w:val="20"/>
        </w:rPr>
      </w:pPr>
      <w:r>
        <w:rPr>
          <w:sz w:val="20"/>
          <w:szCs w:val="20"/>
        </w:rPr>
        <w:t>PIT Methodology</w:t>
      </w:r>
      <w:r>
        <w:rPr>
          <w:sz w:val="20"/>
          <w:szCs w:val="20"/>
        </w:rPr>
        <w:t>: includes responses relating to how the sheltered and unsheltered count was conducted</w:t>
      </w:r>
    </w:p>
    <w:p w14:paraId="4EBE3876" w14:textId="77777777" w:rsidR="00DC0A12" w:rsidRPr="00472663" w:rsidRDefault="00DC0A12" w:rsidP="00DC0A12">
      <w:pPr>
        <w:pStyle w:val="ListParagraph"/>
        <w:numPr>
          <w:ilvl w:val="1"/>
          <w:numId w:val="17"/>
        </w:numPr>
        <w:spacing w:after="160" w:line="259" w:lineRule="auto"/>
        <w:rPr>
          <w:sz w:val="20"/>
          <w:szCs w:val="20"/>
        </w:rPr>
      </w:pPr>
      <w:r w:rsidRPr="00472663">
        <w:rPr>
          <w:sz w:val="20"/>
          <w:szCs w:val="20"/>
        </w:rPr>
        <w:t>HIC</w:t>
      </w:r>
    </w:p>
    <w:p w14:paraId="7288DB62" w14:textId="77777777" w:rsidR="00DC0A12" w:rsidRPr="00472663" w:rsidRDefault="00DC0A12" w:rsidP="00DC0A12">
      <w:pPr>
        <w:pStyle w:val="ListParagraph"/>
        <w:numPr>
          <w:ilvl w:val="2"/>
          <w:numId w:val="17"/>
        </w:numPr>
        <w:spacing w:after="160" w:line="259" w:lineRule="auto"/>
        <w:rPr>
          <w:sz w:val="20"/>
          <w:szCs w:val="20"/>
        </w:rPr>
      </w:pPr>
      <w:r>
        <w:rPr>
          <w:sz w:val="20"/>
          <w:szCs w:val="20"/>
        </w:rPr>
        <w:t>HIC data reflects the inventory of beds for shelter and permanent housing projects on a single night in January. Data is collected from HMIS and non-HMIS projects from a combination of HMIS data (where available) as well as discussion with the agencies.</w:t>
      </w:r>
    </w:p>
    <w:p w14:paraId="07553A9D" w14:textId="77777777" w:rsidR="00DC0A12" w:rsidRDefault="00DC0A12" w:rsidP="00DC0A12">
      <w:pPr>
        <w:pStyle w:val="ListParagraph"/>
        <w:numPr>
          <w:ilvl w:val="2"/>
          <w:numId w:val="17"/>
        </w:numPr>
        <w:spacing w:after="160" w:line="259" w:lineRule="auto"/>
        <w:rPr>
          <w:sz w:val="20"/>
          <w:szCs w:val="20"/>
        </w:rPr>
      </w:pPr>
      <w:r>
        <w:rPr>
          <w:sz w:val="20"/>
          <w:szCs w:val="20"/>
        </w:rPr>
        <w:t xml:space="preserve">Data provided includes </w:t>
      </w:r>
      <w:r w:rsidRPr="00472663">
        <w:rPr>
          <w:sz w:val="20"/>
          <w:szCs w:val="20"/>
        </w:rPr>
        <w:t xml:space="preserve">7 excel files per </w:t>
      </w:r>
      <w:r>
        <w:rPr>
          <w:sz w:val="20"/>
          <w:szCs w:val="20"/>
        </w:rPr>
        <w:t>year. Excel files labeled with ‘2019_’ or ‘2020_’</w:t>
      </w:r>
    </w:p>
    <w:p w14:paraId="6BB63DD3" w14:textId="77777777" w:rsidR="00DC0A12" w:rsidRDefault="00DC0A12" w:rsidP="00DC0A12">
      <w:pPr>
        <w:pStyle w:val="ListParagraph"/>
        <w:numPr>
          <w:ilvl w:val="3"/>
          <w:numId w:val="17"/>
        </w:numPr>
        <w:spacing w:after="160" w:line="259" w:lineRule="auto"/>
        <w:rPr>
          <w:sz w:val="20"/>
          <w:szCs w:val="20"/>
        </w:rPr>
      </w:pPr>
      <w:r w:rsidRPr="00C1189C">
        <w:rPr>
          <w:sz w:val="20"/>
          <w:szCs w:val="20"/>
        </w:rPr>
        <w:t>Inventory List for WY-500 - Wyoming Statewide CoC</w:t>
      </w:r>
      <w:r>
        <w:rPr>
          <w:sz w:val="20"/>
          <w:szCs w:val="20"/>
        </w:rPr>
        <w:t>: full project-level inventory information</w:t>
      </w:r>
    </w:p>
    <w:p w14:paraId="496EA89C" w14:textId="77777777" w:rsidR="00DC0A12" w:rsidRDefault="00DC0A12" w:rsidP="00DC0A12">
      <w:pPr>
        <w:pStyle w:val="ListParagraph"/>
        <w:numPr>
          <w:ilvl w:val="3"/>
          <w:numId w:val="17"/>
        </w:numPr>
        <w:spacing w:after="160" w:line="259" w:lineRule="auto"/>
        <w:rPr>
          <w:sz w:val="20"/>
          <w:szCs w:val="20"/>
        </w:rPr>
      </w:pPr>
      <w:proofErr w:type="spellStart"/>
      <w:r>
        <w:rPr>
          <w:sz w:val="20"/>
          <w:szCs w:val="20"/>
        </w:rPr>
        <w:t>HIC_HMISCoverageSummary_Total</w:t>
      </w:r>
      <w:proofErr w:type="spellEnd"/>
      <w:r>
        <w:rPr>
          <w:sz w:val="20"/>
          <w:szCs w:val="20"/>
        </w:rPr>
        <w:t xml:space="preserve">: Summary data for </w:t>
      </w:r>
      <w:proofErr w:type="gramStart"/>
      <w:r>
        <w:rPr>
          <w:sz w:val="20"/>
          <w:szCs w:val="20"/>
        </w:rPr>
        <w:t>year round</w:t>
      </w:r>
      <w:proofErr w:type="gramEnd"/>
      <w:r>
        <w:rPr>
          <w:sz w:val="20"/>
          <w:szCs w:val="20"/>
        </w:rPr>
        <w:t xml:space="preserve"> beds by household type (Adult &amp; Child, Child Only, Adult Only), seasonal beds, and overflow beds</w:t>
      </w:r>
    </w:p>
    <w:p w14:paraId="3547444F" w14:textId="77777777" w:rsidR="00DC0A12" w:rsidRDefault="00DC0A12" w:rsidP="00DC0A12">
      <w:pPr>
        <w:pStyle w:val="ListParagraph"/>
        <w:numPr>
          <w:ilvl w:val="3"/>
          <w:numId w:val="17"/>
        </w:numPr>
        <w:spacing w:after="160" w:line="259" w:lineRule="auto"/>
        <w:rPr>
          <w:sz w:val="20"/>
          <w:szCs w:val="20"/>
        </w:rPr>
      </w:pPr>
      <w:proofErr w:type="spellStart"/>
      <w:r>
        <w:rPr>
          <w:sz w:val="20"/>
          <w:szCs w:val="20"/>
        </w:rPr>
        <w:t>HIC_HMISCoverageSummary_ES</w:t>
      </w:r>
      <w:proofErr w:type="spellEnd"/>
      <w:r>
        <w:rPr>
          <w:sz w:val="20"/>
          <w:szCs w:val="20"/>
        </w:rPr>
        <w:t xml:space="preserve">: Summary data for Emergency Shelter projects for </w:t>
      </w:r>
      <w:proofErr w:type="gramStart"/>
      <w:r>
        <w:rPr>
          <w:sz w:val="20"/>
          <w:szCs w:val="20"/>
        </w:rPr>
        <w:t>year round</w:t>
      </w:r>
      <w:proofErr w:type="gramEnd"/>
      <w:r>
        <w:rPr>
          <w:sz w:val="20"/>
          <w:szCs w:val="20"/>
        </w:rPr>
        <w:t xml:space="preserve"> beds by household type (Adult &amp; Child, Child Only, Adult Only), seasonal beds, and overflow beds</w:t>
      </w:r>
    </w:p>
    <w:p w14:paraId="0A146A29" w14:textId="77777777" w:rsidR="00DC0A12" w:rsidRDefault="00DC0A12" w:rsidP="00DC0A12">
      <w:pPr>
        <w:pStyle w:val="ListParagraph"/>
        <w:numPr>
          <w:ilvl w:val="3"/>
          <w:numId w:val="17"/>
        </w:numPr>
        <w:spacing w:after="160" w:line="259" w:lineRule="auto"/>
        <w:rPr>
          <w:sz w:val="20"/>
          <w:szCs w:val="20"/>
        </w:rPr>
      </w:pPr>
      <w:proofErr w:type="spellStart"/>
      <w:r>
        <w:rPr>
          <w:sz w:val="20"/>
          <w:szCs w:val="20"/>
        </w:rPr>
        <w:t>HIC_HMISCoverageSummary_TH</w:t>
      </w:r>
      <w:proofErr w:type="spellEnd"/>
      <w:r>
        <w:rPr>
          <w:sz w:val="20"/>
          <w:szCs w:val="20"/>
        </w:rPr>
        <w:t xml:space="preserve">: Summary data for Transitional Housing projects for </w:t>
      </w:r>
      <w:proofErr w:type="gramStart"/>
      <w:r>
        <w:rPr>
          <w:sz w:val="20"/>
          <w:szCs w:val="20"/>
        </w:rPr>
        <w:t>year round</w:t>
      </w:r>
      <w:proofErr w:type="gramEnd"/>
      <w:r>
        <w:rPr>
          <w:sz w:val="20"/>
          <w:szCs w:val="20"/>
        </w:rPr>
        <w:t xml:space="preserve"> beds by household type (Adult &amp; Child, Child Only, Adult Only)</w:t>
      </w:r>
    </w:p>
    <w:p w14:paraId="4C396A1B" w14:textId="77777777" w:rsidR="00DC0A12" w:rsidRDefault="00DC0A12" w:rsidP="00DC0A12">
      <w:pPr>
        <w:pStyle w:val="ListParagraph"/>
        <w:numPr>
          <w:ilvl w:val="3"/>
          <w:numId w:val="17"/>
        </w:numPr>
        <w:spacing w:after="160" w:line="259" w:lineRule="auto"/>
        <w:rPr>
          <w:sz w:val="20"/>
          <w:szCs w:val="20"/>
        </w:rPr>
      </w:pPr>
      <w:proofErr w:type="spellStart"/>
      <w:r>
        <w:rPr>
          <w:sz w:val="20"/>
          <w:szCs w:val="20"/>
        </w:rPr>
        <w:t>HIC_HMISCoverageSummary_PH</w:t>
      </w:r>
      <w:proofErr w:type="spellEnd"/>
      <w:r>
        <w:rPr>
          <w:sz w:val="20"/>
          <w:szCs w:val="20"/>
        </w:rPr>
        <w:t xml:space="preserve">: Summary data for Permanent Housing projects for </w:t>
      </w:r>
      <w:proofErr w:type="gramStart"/>
      <w:r>
        <w:rPr>
          <w:sz w:val="20"/>
          <w:szCs w:val="20"/>
        </w:rPr>
        <w:t>year round</w:t>
      </w:r>
      <w:proofErr w:type="gramEnd"/>
      <w:r>
        <w:rPr>
          <w:sz w:val="20"/>
          <w:szCs w:val="20"/>
        </w:rPr>
        <w:t xml:space="preserve"> beds by household type (Adult &amp; Child, Child Only, Adult Only), seasonal beds, and overflow beds</w:t>
      </w:r>
    </w:p>
    <w:p w14:paraId="51A86506" w14:textId="77777777" w:rsidR="00DC0A12" w:rsidRDefault="00DC0A12" w:rsidP="00DC0A12">
      <w:pPr>
        <w:pStyle w:val="ListParagraph"/>
        <w:numPr>
          <w:ilvl w:val="3"/>
          <w:numId w:val="17"/>
        </w:numPr>
        <w:spacing w:after="160" w:line="259" w:lineRule="auto"/>
        <w:rPr>
          <w:sz w:val="20"/>
          <w:szCs w:val="20"/>
        </w:rPr>
      </w:pPr>
      <w:proofErr w:type="spellStart"/>
      <w:r>
        <w:rPr>
          <w:sz w:val="20"/>
          <w:szCs w:val="20"/>
        </w:rPr>
        <w:t>HIC_Veteran</w:t>
      </w:r>
      <w:proofErr w:type="spellEnd"/>
      <w:r>
        <w:rPr>
          <w:sz w:val="20"/>
          <w:szCs w:val="20"/>
        </w:rPr>
        <w:t xml:space="preserve"> Beds: Summary of beds dedicated to Veterans by project type</w:t>
      </w:r>
    </w:p>
    <w:p w14:paraId="44388181" w14:textId="77777777" w:rsidR="00DC0A12" w:rsidRPr="00C1189C" w:rsidRDefault="00DC0A12" w:rsidP="00DC0A12">
      <w:pPr>
        <w:pStyle w:val="ListParagraph"/>
        <w:numPr>
          <w:ilvl w:val="3"/>
          <w:numId w:val="17"/>
        </w:numPr>
        <w:spacing w:after="160" w:line="259" w:lineRule="auto"/>
        <w:rPr>
          <w:sz w:val="20"/>
          <w:szCs w:val="20"/>
        </w:rPr>
      </w:pPr>
      <w:proofErr w:type="spellStart"/>
      <w:r w:rsidRPr="00C1189C">
        <w:rPr>
          <w:sz w:val="20"/>
          <w:szCs w:val="20"/>
        </w:rPr>
        <w:t>HIC_Chronic</w:t>
      </w:r>
      <w:proofErr w:type="spellEnd"/>
      <w:r w:rsidRPr="00C1189C">
        <w:rPr>
          <w:sz w:val="20"/>
          <w:szCs w:val="20"/>
        </w:rPr>
        <w:t xml:space="preserve"> Beds: Summary of beds dedicated to individuals experience Chronic Homelessness by whether the beds are current or under development</w:t>
      </w:r>
    </w:p>
    <w:p w14:paraId="46CD0209" w14:textId="77777777" w:rsidR="00DC0A12" w:rsidRPr="00472663" w:rsidRDefault="00DC0A12" w:rsidP="00DC0A12">
      <w:pPr>
        <w:pStyle w:val="ListParagraph"/>
        <w:numPr>
          <w:ilvl w:val="0"/>
          <w:numId w:val="17"/>
        </w:numPr>
        <w:spacing w:after="160" w:line="259" w:lineRule="auto"/>
        <w:rPr>
          <w:sz w:val="20"/>
          <w:szCs w:val="20"/>
        </w:rPr>
      </w:pPr>
      <w:r w:rsidRPr="00472663">
        <w:rPr>
          <w:sz w:val="20"/>
          <w:szCs w:val="20"/>
        </w:rPr>
        <w:t>SPM metrics broken out by race and ethnicity</w:t>
      </w:r>
    </w:p>
    <w:p w14:paraId="41D3FABF" w14:textId="77777777" w:rsidR="00DC0A12" w:rsidRDefault="00DC0A12" w:rsidP="00DC0A12">
      <w:pPr>
        <w:pStyle w:val="ListParagraph"/>
        <w:numPr>
          <w:ilvl w:val="1"/>
          <w:numId w:val="18"/>
        </w:numPr>
        <w:spacing w:after="160" w:line="259" w:lineRule="auto"/>
        <w:rPr>
          <w:sz w:val="20"/>
          <w:szCs w:val="20"/>
        </w:rPr>
      </w:pPr>
      <w:r>
        <w:rPr>
          <w:sz w:val="20"/>
          <w:szCs w:val="20"/>
        </w:rPr>
        <w:t>Wellsky ART reports were modified to include race and ethnicity breakdowns. Each</w:t>
      </w:r>
    </w:p>
    <w:p w14:paraId="7C47454E" w14:textId="77777777" w:rsidR="00DC0A12" w:rsidRDefault="00DC0A12" w:rsidP="00DC0A12">
      <w:pPr>
        <w:pStyle w:val="ListParagraph"/>
        <w:numPr>
          <w:ilvl w:val="1"/>
          <w:numId w:val="18"/>
        </w:numPr>
        <w:spacing w:after="160" w:line="259" w:lineRule="auto"/>
        <w:rPr>
          <w:sz w:val="20"/>
          <w:szCs w:val="20"/>
        </w:rPr>
      </w:pPr>
      <w:r w:rsidRPr="00472663">
        <w:rPr>
          <w:sz w:val="20"/>
          <w:szCs w:val="20"/>
        </w:rPr>
        <w:t xml:space="preserve">For each </w:t>
      </w:r>
      <w:r>
        <w:rPr>
          <w:sz w:val="20"/>
          <w:szCs w:val="20"/>
        </w:rPr>
        <w:t xml:space="preserve">SPM </w:t>
      </w:r>
      <w:r w:rsidRPr="00472663">
        <w:rPr>
          <w:sz w:val="20"/>
          <w:szCs w:val="20"/>
        </w:rPr>
        <w:t>metric, one excel file with one tab for each FY2019 and FY2020</w:t>
      </w:r>
    </w:p>
    <w:p w14:paraId="553AABF5" w14:textId="77777777" w:rsidR="00DC0A12" w:rsidRDefault="00DC0A12" w:rsidP="00DC0A12">
      <w:pPr>
        <w:pStyle w:val="ListParagraph"/>
        <w:numPr>
          <w:ilvl w:val="2"/>
          <w:numId w:val="18"/>
        </w:numPr>
        <w:spacing w:after="160" w:line="259" w:lineRule="auto"/>
        <w:rPr>
          <w:sz w:val="20"/>
          <w:szCs w:val="20"/>
        </w:rPr>
      </w:pPr>
      <w:r>
        <w:rPr>
          <w:sz w:val="20"/>
          <w:szCs w:val="20"/>
        </w:rPr>
        <w:t>Metric1a_LengthfoTimeHomeless</w:t>
      </w:r>
    </w:p>
    <w:p w14:paraId="46E3C220" w14:textId="77777777" w:rsidR="00DC0A12" w:rsidRDefault="00DC0A12" w:rsidP="00DC0A12">
      <w:pPr>
        <w:pStyle w:val="ListParagraph"/>
        <w:numPr>
          <w:ilvl w:val="3"/>
          <w:numId w:val="18"/>
        </w:numPr>
        <w:spacing w:after="160" w:line="259" w:lineRule="auto"/>
        <w:rPr>
          <w:sz w:val="20"/>
          <w:szCs w:val="20"/>
        </w:rPr>
      </w:pPr>
      <w:r>
        <w:rPr>
          <w:sz w:val="20"/>
          <w:szCs w:val="20"/>
        </w:rPr>
        <w:t>Based on enrollment dates in HMIS</w:t>
      </w:r>
    </w:p>
    <w:p w14:paraId="2A9B2396" w14:textId="77777777" w:rsidR="00DC0A12" w:rsidRDefault="00DC0A12" w:rsidP="00DC0A12">
      <w:pPr>
        <w:pStyle w:val="ListParagraph"/>
        <w:numPr>
          <w:ilvl w:val="2"/>
          <w:numId w:val="18"/>
        </w:numPr>
        <w:spacing w:after="160" w:line="259" w:lineRule="auto"/>
        <w:rPr>
          <w:sz w:val="20"/>
          <w:szCs w:val="20"/>
        </w:rPr>
      </w:pPr>
      <w:r>
        <w:rPr>
          <w:sz w:val="20"/>
          <w:szCs w:val="20"/>
        </w:rPr>
        <w:t>Metric1b_LengthofTimeHomeless</w:t>
      </w:r>
    </w:p>
    <w:p w14:paraId="1CB102CB" w14:textId="77777777" w:rsidR="00DC0A12" w:rsidRDefault="00DC0A12" w:rsidP="00DC0A12">
      <w:pPr>
        <w:pStyle w:val="ListParagraph"/>
        <w:numPr>
          <w:ilvl w:val="3"/>
          <w:numId w:val="18"/>
        </w:numPr>
        <w:spacing w:after="160" w:line="259" w:lineRule="auto"/>
        <w:rPr>
          <w:sz w:val="20"/>
          <w:szCs w:val="20"/>
        </w:rPr>
      </w:pPr>
      <w:r>
        <w:rPr>
          <w:sz w:val="20"/>
          <w:szCs w:val="20"/>
        </w:rPr>
        <w:t>Based on enrollment dates in HMIS AND information provided regarding the client’s approximate date homelessness started</w:t>
      </w:r>
    </w:p>
    <w:p w14:paraId="4DC4DC4B" w14:textId="77777777" w:rsidR="00DC0A12" w:rsidRDefault="00DC0A12" w:rsidP="00DC0A12">
      <w:pPr>
        <w:pStyle w:val="ListParagraph"/>
        <w:numPr>
          <w:ilvl w:val="2"/>
          <w:numId w:val="18"/>
        </w:numPr>
        <w:spacing w:after="160" w:line="259" w:lineRule="auto"/>
        <w:rPr>
          <w:sz w:val="20"/>
          <w:szCs w:val="20"/>
        </w:rPr>
      </w:pPr>
      <w:r>
        <w:rPr>
          <w:sz w:val="20"/>
          <w:szCs w:val="20"/>
        </w:rPr>
        <w:t>Metric2_ExitsToPermanentHousingwithReturnToHomelessness</w:t>
      </w:r>
    </w:p>
    <w:p w14:paraId="14440C14" w14:textId="77777777" w:rsidR="00DC0A12" w:rsidRDefault="00DC0A12" w:rsidP="00DC0A12">
      <w:pPr>
        <w:pStyle w:val="ListParagraph"/>
        <w:numPr>
          <w:ilvl w:val="2"/>
          <w:numId w:val="18"/>
        </w:numPr>
        <w:spacing w:after="160" w:line="259" w:lineRule="auto"/>
        <w:rPr>
          <w:sz w:val="20"/>
          <w:szCs w:val="20"/>
        </w:rPr>
      </w:pPr>
      <w:r>
        <w:rPr>
          <w:sz w:val="20"/>
          <w:szCs w:val="20"/>
        </w:rPr>
        <w:t>Metric3.2_NumberofHomelessPersons</w:t>
      </w:r>
    </w:p>
    <w:p w14:paraId="11902526" w14:textId="77777777" w:rsidR="00DC0A12" w:rsidRDefault="00DC0A12" w:rsidP="00DC0A12">
      <w:pPr>
        <w:pStyle w:val="ListParagraph"/>
        <w:numPr>
          <w:ilvl w:val="3"/>
          <w:numId w:val="18"/>
        </w:numPr>
        <w:spacing w:after="160" w:line="259" w:lineRule="auto"/>
        <w:rPr>
          <w:sz w:val="20"/>
          <w:szCs w:val="20"/>
        </w:rPr>
      </w:pPr>
      <w:r>
        <w:rPr>
          <w:sz w:val="20"/>
          <w:szCs w:val="20"/>
        </w:rPr>
        <w:t xml:space="preserve">Note: there is no HMIS report for metric3.1 as it is derived from PIT data </w:t>
      </w:r>
    </w:p>
    <w:p w14:paraId="61EDDA06" w14:textId="77777777" w:rsidR="00DC0A12" w:rsidRDefault="00DC0A12" w:rsidP="00DC0A12">
      <w:pPr>
        <w:pStyle w:val="ListParagraph"/>
        <w:numPr>
          <w:ilvl w:val="2"/>
          <w:numId w:val="18"/>
        </w:numPr>
        <w:spacing w:after="160" w:line="259" w:lineRule="auto"/>
        <w:rPr>
          <w:sz w:val="20"/>
          <w:szCs w:val="20"/>
        </w:rPr>
      </w:pPr>
      <w:r>
        <w:rPr>
          <w:sz w:val="20"/>
          <w:szCs w:val="20"/>
        </w:rPr>
        <w:t>Metric4_EmploymentIncomeGrowthCoCProjects</w:t>
      </w:r>
    </w:p>
    <w:p w14:paraId="7CD2135C" w14:textId="77777777" w:rsidR="00DC0A12" w:rsidRDefault="00DC0A12" w:rsidP="00DC0A12">
      <w:pPr>
        <w:pStyle w:val="ListParagraph"/>
        <w:numPr>
          <w:ilvl w:val="2"/>
          <w:numId w:val="18"/>
        </w:numPr>
        <w:spacing w:after="160" w:line="259" w:lineRule="auto"/>
        <w:rPr>
          <w:sz w:val="20"/>
          <w:szCs w:val="20"/>
        </w:rPr>
      </w:pPr>
      <w:r>
        <w:rPr>
          <w:sz w:val="20"/>
          <w:szCs w:val="20"/>
        </w:rPr>
        <w:t>Metric5_FirstTimeHomeless</w:t>
      </w:r>
    </w:p>
    <w:p w14:paraId="223DA1F1" w14:textId="77777777" w:rsidR="00DC0A12" w:rsidRDefault="00DC0A12" w:rsidP="00DC0A12">
      <w:pPr>
        <w:pStyle w:val="ListParagraph"/>
        <w:numPr>
          <w:ilvl w:val="2"/>
          <w:numId w:val="18"/>
        </w:numPr>
        <w:spacing w:after="160" w:line="259" w:lineRule="auto"/>
        <w:rPr>
          <w:sz w:val="20"/>
          <w:szCs w:val="20"/>
        </w:rPr>
      </w:pPr>
      <w:r>
        <w:rPr>
          <w:sz w:val="20"/>
          <w:szCs w:val="20"/>
        </w:rPr>
        <w:t>Metric7_PermanentHousingPlacement-Retention</w:t>
      </w:r>
    </w:p>
    <w:p w14:paraId="317A5539" w14:textId="77777777" w:rsidR="00DC0A12" w:rsidRPr="00CB6F00" w:rsidRDefault="00DC0A12" w:rsidP="00DC0A12">
      <w:r w:rsidRPr="00CB6F00">
        <w:t>Additional data provided by ICA includes:</w:t>
      </w:r>
    </w:p>
    <w:p w14:paraId="3D2427CD" w14:textId="77777777" w:rsidR="00DC0A12" w:rsidRDefault="00DC0A12" w:rsidP="00DC0A12">
      <w:pPr>
        <w:pStyle w:val="ListParagraph"/>
        <w:numPr>
          <w:ilvl w:val="0"/>
          <w:numId w:val="19"/>
        </w:numPr>
        <w:spacing w:after="160" w:line="259" w:lineRule="auto"/>
        <w:rPr>
          <w:sz w:val="20"/>
          <w:szCs w:val="20"/>
        </w:rPr>
      </w:pPr>
      <w:r>
        <w:rPr>
          <w:sz w:val="20"/>
          <w:szCs w:val="20"/>
        </w:rPr>
        <w:t>Project-level Outcome reports for FY2019 and FY2020 on Returns to Homelessness, Income growth for Stayers and Leavers, and Successful Exits/Retentions</w:t>
      </w:r>
    </w:p>
    <w:p w14:paraId="2F17B0E0" w14:textId="77777777" w:rsidR="00DC0A12" w:rsidRDefault="00DC0A12" w:rsidP="00DC0A12">
      <w:pPr>
        <w:pStyle w:val="ListParagraph"/>
        <w:numPr>
          <w:ilvl w:val="1"/>
          <w:numId w:val="19"/>
        </w:numPr>
        <w:spacing w:after="160" w:line="259" w:lineRule="auto"/>
        <w:rPr>
          <w:sz w:val="20"/>
          <w:szCs w:val="20"/>
        </w:rPr>
      </w:pPr>
      <w:r>
        <w:rPr>
          <w:sz w:val="20"/>
          <w:szCs w:val="20"/>
        </w:rPr>
        <w:t xml:space="preserve">Data comes from HMIS and reflects performance over the entire year. Data is modified from original SPM reports to reflect all projects in the CoC. Project level performance is compared to project type average. In </w:t>
      </w:r>
      <w:r>
        <w:rPr>
          <w:sz w:val="20"/>
          <w:szCs w:val="20"/>
        </w:rPr>
        <w:lastRenderedPageBreak/>
        <w:t>each tab, the column ‘</w:t>
      </w:r>
      <w:r w:rsidRPr="00CB6F00">
        <w:rPr>
          <w:sz w:val="20"/>
          <w:szCs w:val="20"/>
        </w:rPr>
        <w:t>Difference from Project Type Average</w:t>
      </w:r>
      <w:r>
        <w:rPr>
          <w:sz w:val="20"/>
          <w:szCs w:val="20"/>
        </w:rPr>
        <w:t>’ reflects the difference between the project’s performance and the average performance of all projects of that project type.</w:t>
      </w:r>
    </w:p>
    <w:p w14:paraId="3AE94D34" w14:textId="77777777" w:rsidR="00DC0A12" w:rsidRDefault="00DC0A12" w:rsidP="00DC0A12">
      <w:pPr>
        <w:pStyle w:val="ListParagraph"/>
        <w:numPr>
          <w:ilvl w:val="1"/>
          <w:numId w:val="19"/>
        </w:numPr>
        <w:spacing w:after="160" w:line="259" w:lineRule="auto"/>
        <w:rPr>
          <w:sz w:val="20"/>
          <w:szCs w:val="20"/>
        </w:rPr>
      </w:pPr>
      <w:r>
        <w:rPr>
          <w:sz w:val="20"/>
          <w:szCs w:val="20"/>
        </w:rPr>
        <w:t>Data provided includes:</w:t>
      </w:r>
    </w:p>
    <w:p w14:paraId="234396D7" w14:textId="77777777" w:rsidR="00DC0A12" w:rsidRDefault="00DC0A12" w:rsidP="00DC0A12">
      <w:pPr>
        <w:pStyle w:val="ListParagraph"/>
        <w:numPr>
          <w:ilvl w:val="2"/>
          <w:numId w:val="19"/>
        </w:numPr>
        <w:spacing w:after="160" w:line="259" w:lineRule="auto"/>
        <w:rPr>
          <w:sz w:val="20"/>
          <w:szCs w:val="20"/>
        </w:rPr>
      </w:pPr>
      <w:r>
        <w:rPr>
          <w:sz w:val="20"/>
          <w:szCs w:val="20"/>
        </w:rPr>
        <w:t>Two excel files: OutcomeReportsPerformance_2019 and OutcomeReportsPerformance_2020</w:t>
      </w:r>
    </w:p>
    <w:p w14:paraId="72FE6C80" w14:textId="77777777" w:rsidR="00DC0A12" w:rsidRDefault="00DC0A12" w:rsidP="00DC0A12">
      <w:pPr>
        <w:pStyle w:val="ListParagraph"/>
        <w:numPr>
          <w:ilvl w:val="2"/>
          <w:numId w:val="19"/>
        </w:numPr>
        <w:spacing w:after="160" w:line="259" w:lineRule="auto"/>
        <w:rPr>
          <w:sz w:val="20"/>
          <w:szCs w:val="20"/>
        </w:rPr>
      </w:pPr>
      <w:r>
        <w:rPr>
          <w:sz w:val="20"/>
          <w:szCs w:val="20"/>
        </w:rPr>
        <w:t xml:space="preserve">In each file, separate tabs show data for each metric: Income-Stayers, Income-Leavers, </w:t>
      </w:r>
      <w:proofErr w:type="spellStart"/>
      <w:r>
        <w:rPr>
          <w:sz w:val="20"/>
          <w:szCs w:val="20"/>
        </w:rPr>
        <w:t>Income-Stayers&amp;Leavers</w:t>
      </w:r>
      <w:proofErr w:type="spellEnd"/>
      <w:r>
        <w:rPr>
          <w:sz w:val="20"/>
          <w:szCs w:val="20"/>
        </w:rPr>
        <w:t xml:space="preserve">, </w:t>
      </w:r>
      <w:proofErr w:type="spellStart"/>
      <w:r>
        <w:rPr>
          <w:sz w:val="20"/>
          <w:szCs w:val="20"/>
        </w:rPr>
        <w:t>SuccessfulExits_Retention</w:t>
      </w:r>
      <w:proofErr w:type="spellEnd"/>
      <w:r>
        <w:rPr>
          <w:sz w:val="20"/>
          <w:szCs w:val="20"/>
        </w:rPr>
        <w:t>, ReturnsToHomelessness</w:t>
      </w:r>
    </w:p>
    <w:p w14:paraId="259565C2" w14:textId="77777777" w:rsidR="00DC0A12" w:rsidRDefault="00DC0A12" w:rsidP="00DC0A12">
      <w:pPr>
        <w:pStyle w:val="ListParagraph"/>
        <w:numPr>
          <w:ilvl w:val="0"/>
          <w:numId w:val="19"/>
        </w:numPr>
        <w:spacing w:after="160" w:line="259" w:lineRule="auto"/>
        <w:rPr>
          <w:sz w:val="20"/>
          <w:szCs w:val="20"/>
        </w:rPr>
      </w:pPr>
      <w:r>
        <w:rPr>
          <w:sz w:val="20"/>
          <w:szCs w:val="20"/>
        </w:rPr>
        <w:t>Persons Served by Race and ethnicity for FY2019 and FY2020</w:t>
      </w:r>
    </w:p>
    <w:p w14:paraId="6F6D95AC" w14:textId="77777777" w:rsidR="00DC0A12" w:rsidRDefault="00DC0A12" w:rsidP="00DC0A12">
      <w:pPr>
        <w:pStyle w:val="ListParagraph"/>
        <w:numPr>
          <w:ilvl w:val="1"/>
          <w:numId w:val="19"/>
        </w:numPr>
        <w:spacing w:after="160" w:line="259" w:lineRule="auto"/>
        <w:rPr>
          <w:sz w:val="20"/>
          <w:szCs w:val="20"/>
        </w:rPr>
      </w:pPr>
      <w:r>
        <w:rPr>
          <w:sz w:val="20"/>
          <w:szCs w:val="20"/>
        </w:rPr>
        <w:t>Reflects aggregate racial and ethnicity breakdown on all persons served by the Wyoming CoC in each fiscal year.</w:t>
      </w:r>
    </w:p>
    <w:p w14:paraId="5A13CB4A" w14:textId="77777777" w:rsidR="00DC0A12" w:rsidRPr="00CB6F00" w:rsidRDefault="00DC0A12" w:rsidP="00DC0A12">
      <w:pPr>
        <w:pStyle w:val="ListParagraph"/>
        <w:numPr>
          <w:ilvl w:val="1"/>
          <w:numId w:val="19"/>
        </w:numPr>
        <w:spacing w:after="160" w:line="259" w:lineRule="auto"/>
        <w:rPr>
          <w:sz w:val="20"/>
          <w:szCs w:val="20"/>
        </w:rPr>
      </w:pPr>
      <w:r>
        <w:rPr>
          <w:sz w:val="20"/>
          <w:szCs w:val="20"/>
        </w:rPr>
        <w:t>Data provided includes one excel file, “PersonsServedbyRaceAndEthnicity”, which includes one tab for FY2019 and one for FY2020.</w:t>
      </w:r>
    </w:p>
    <w:p w14:paraId="1F395A7C" w14:textId="1B51613C" w:rsidR="00DC0A12" w:rsidRPr="005F34C0" w:rsidRDefault="00DC0A12" w:rsidP="00DC0A12">
      <w:pPr>
        <w:pStyle w:val="ListParagraph"/>
        <w:ind w:left="1440"/>
        <w:rPr>
          <w:rFonts w:asciiTheme="minorHAnsi" w:hAnsiTheme="minorHAnsi" w:cstheme="minorHAnsi"/>
        </w:rPr>
      </w:pPr>
      <w:r>
        <w:rPr>
          <w:rFonts w:asciiTheme="minorHAnsi" w:hAnsiTheme="minorHAnsi" w:cstheme="minorHAnsi"/>
        </w:rPr>
        <w:t xml:space="preserve">Motion was voted on, unanimous approval. </w:t>
      </w:r>
    </w:p>
    <w:p w14:paraId="3CAFAADD" w14:textId="77777777" w:rsidR="00E060FF" w:rsidRPr="001504A8" w:rsidRDefault="00E060FF" w:rsidP="00E060FF">
      <w:pPr>
        <w:pStyle w:val="ListParagraph"/>
        <w:numPr>
          <w:ilvl w:val="0"/>
          <w:numId w:val="4"/>
        </w:numPr>
        <w:rPr>
          <w:rFonts w:asciiTheme="minorHAnsi" w:hAnsiTheme="minorHAnsi" w:cstheme="minorHAnsi"/>
        </w:rPr>
      </w:pPr>
      <w:r w:rsidRPr="001504A8">
        <w:rPr>
          <w:rFonts w:asciiTheme="minorHAnsi" w:hAnsiTheme="minorHAnsi" w:cstheme="minorHAnsi"/>
        </w:rPr>
        <w:t>Adjourn</w:t>
      </w:r>
    </w:p>
    <w:sectPr w:rsidR="00E060FF" w:rsidRPr="001504A8" w:rsidSect="00E06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6B"/>
    <w:multiLevelType w:val="hybridMultilevel"/>
    <w:tmpl w:val="76925238"/>
    <w:lvl w:ilvl="0" w:tplc="91A055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6336E0"/>
    <w:multiLevelType w:val="hybridMultilevel"/>
    <w:tmpl w:val="BA04D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95579"/>
    <w:multiLevelType w:val="hybridMultilevel"/>
    <w:tmpl w:val="5FF2451A"/>
    <w:lvl w:ilvl="0" w:tplc="775219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1528DE"/>
    <w:multiLevelType w:val="hybridMultilevel"/>
    <w:tmpl w:val="2CC29E68"/>
    <w:lvl w:ilvl="0" w:tplc="8CAAF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A47FAD"/>
    <w:multiLevelType w:val="hybridMultilevel"/>
    <w:tmpl w:val="564E814C"/>
    <w:lvl w:ilvl="0" w:tplc="9EDE4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792CE8"/>
    <w:multiLevelType w:val="hybridMultilevel"/>
    <w:tmpl w:val="357682A2"/>
    <w:lvl w:ilvl="0" w:tplc="C444E2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48359E"/>
    <w:multiLevelType w:val="hybridMultilevel"/>
    <w:tmpl w:val="5B0C4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F240D"/>
    <w:multiLevelType w:val="hybridMultilevel"/>
    <w:tmpl w:val="7B68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72767"/>
    <w:multiLevelType w:val="hybridMultilevel"/>
    <w:tmpl w:val="FA7C0C4C"/>
    <w:lvl w:ilvl="0" w:tplc="B0E26F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916BE"/>
    <w:multiLevelType w:val="hybridMultilevel"/>
    <w:tmpl w:val="3B242F8A"/>
    <w:lvl w:ilvl="0" w:tplc="1DAA6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74914"/>
    <w:multiLevelType w:val="hybridMultilevel"/>
    <w:tmpl w:val="DE24C7B0"/>
    <w:lvl w:ilvl="0" w:tplc="9D765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C3F9B"/>
    <w:multiLevelType w:val="hybridMultilevel"/>
    <w:tmpl w:val="16343B20"/>
    <w:lvl w:ilvl="0" w:tplc="8506AB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2A09C4"/>
    <w:multiLevelType w:val="hybridMultilevel"/>
    <w:tmpl w:val="A420F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7454E"/>
    <w:multiLevelType w:val="hybridMultilevel"/>
    <w:tmpl w:val="3C6EA2D6"/>
    <w:lvl w:ilvl="0" w:tplc="E716E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D36938"/>
    <w:multiLevelType w:val="hybridMultilevel"/>
    <w:tmpl w:val="E20467FA"/>
    <w:lvl w:ilvl="0" w:tplc="459CD6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A502C1"/>
    <w:multiLevelType w:val="hybridMultilevel"/>
    <w:tmpl w:val="F7C25150"/>
    <w:lvl w:ilvl="0" w:tplc="9306C4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6F7C1E"/>
    <w:multiLevelType w:val="hybridMultilevel"/>
    <w:tmpl w:val="58FE68C2"/>
    <w:lvl w:ilvl="0" w:tplc="62747D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60D0F8E"/>
    <w:multiLevelType w:val="hybridMultilevel"/>
    <w:tmpl w:val="6D4698BC"/>
    <w:lvl w:ilvl="0" w:tplc="CBDE8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DF71A3"/>
    <w:multiLevelType w:val="hybridMultilevel"/>
    <w:tmpl w:val="03AE89BA"/>
    <w:lvl w:ilvl="0" w:tplc="26D637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8"/>
  </w:num>
  <w:num w:numId="4">
    <w:abstractNumId w:val="9"/>
  </w:num>
  <w:num w:numId="5">
    <w:abstractNumId w:val="2"/>
  </w:num>
  <w:num w:numId="6">
    <w:abstractNumId w:val="15"/>
  </w:num>
  <w:num w:numId="7">
    <w:abstractNumId w:val="3"/>
  </w:num>
  <w:num w:numId="8">
    <w:abstractNumId w:val="18"/>
  </w:num>
  <w:num w:numId="9">
    <w:abstractNumId w:val="4"/>
  </w:num>
  <w:num w:numId="10">
    <w:abstractNumId w:val="0"/>
  </w:num>
  <w:num w:numId="11">
    <w:abstractNumId w:val="14"/>
  </w:num>
  <w:num w:numId="12">
    <w:abstractNumId w:val="13"/>
  </w:num>
  <w:num w:numId="13">
    <w:abstractNumId w:val="16"/>
  </w:num>
  <w:num w:numId="14">
    <w:abstractNumId w:val="17"/>
  </w:num>
  <w:num w:numId="15">
    <w:abstractNumId w:val="11"/>
  </w:num>
  <w:num w:numId="16">
    <w:abstractNumId w:val="5"/>
  </w:num>
  <w:num w:numId="17">
    <w:abstractNumId w:val="1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B0"/>
    <w:rsid w:val="0001279C"/>
    <w:rsid w:val="00057BF4"/>
    <w:rsid w:val="001504A8"/>
    <w:rsid w:val="005F34C0"/>
    <w:rsid w:val="006118D2"/>
    <w:rsid w:val="00713219"/>
    <w:rsid w:val="00752165"/>
    <w:rsid w:val="007B760F"/>
    <w:rsid w:val="007F322A"/>
    <w:rsid w:val="008154F6"/>
    <w:rsid w:val="009032B0"/>
    <w:rsid w:val="00916F1E"/>
    <w:rsid w:val="00A94F98"/>
    <w:rsid w:val="00CF668F"/>
    <w:rsid w:val="00DC0A12"/>
    <w:rsid w:val="00DF7BCB"/>
    <w:rsid w:val="00E060FF"/>
    <w:rsid w:val="00E8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D50F"/>
  <w15:docId w15:val="{4E24ADEE-D415-4075-8B73-C694AB3F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2B0"/>
    <w:pPr>
      <w:spacing w:after="0" w:line="240" w:lineRule="auto"/>
    </w:pPr>
  </w:style>
  <w:style w:type="paragraph" w:styleId="ListParagraph">
    <w:name w:val="List Paragraph"/>
    <w:basedOn w:val="Normal"/>
    <w:uiPriority w:val="34"/>
    <w:qFormat/>
    <w:rsid w:val="00E06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1436</Words>
  <Characters>8186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Family Services</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kmccla</dc:creator>
  <cp:lastModifiedBy>Dawn Dillinger</cp:lastModifiedBy>
  <cp:revision>2</cp:revision>
  <dcterms:created xsi:type="dcterms:W3CDTF">2021-05-18T16:39:00Z</dcterms:created>
  <dcterms:modified xsi:type="dcterms:W3CDTF">2021-05-18T16:39:00Z</dcterms:modified>
</cp:coreProperties>
</file>